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2630D" w14:textId="7B11322B" w:rsidR="00A575F0" w:rsidRDefault="003D568D">
      <w:pPr>
        <w:pStyle w:val="CRCoverPage"/>
        <w:tabs>
          <w:tab w:val="right" w:pos="9639"/>
        </w:tabs>
        <w:spacing w:after="0"/>
        <w:rPr>
          <w:b/>
          <w:i/>
          <w:sz w:val="28"/>
          <w:lang w:val="en-US" w:eastAsia="ja-JP"/>
        </w:rPr>
      </w:pPr>
      <w:r>
        <w:rPr>
          <w:b/>
          <w:sz w:val="24"/>
          <w:lang w:val="en-US" w:eastAsia="zh-CN"/>
        </w:rPr>
        <w:t>3GPP TSG-</w:t>
      </w:r>
      <w:r w:rsidR="00C628EA">
        <w:fldChar w:fldCharType="begin"/>
      </w:r>
      <w:r w:rsidR="00C628EA">
        <w:instrText xml:space="preserve"> DOCPROPERTY  TSG/WGRef  \* MERGEFORMAT </w:instrText>
      </w:r>
      <w:r w:rsidR="00C628EA">
        <w:fldChar w:fldCharType="separate"/>
      </w:r>
      <w:r>
        <w:rPr>
          <w:b/>
          <w:sz w:val="24"/>
          <w:lang w:val="en-US" w:eastAsia="zh-CN"/>
        </w:rPr>
        <w:t>RAN</w:t>
      </w:r>
      <w:r w:rsidR="00C628EA">
        <w:rPr>
          <w:b/>
          <w:sz w:val="24"/>
          <w:lang w:val="en-US" w:eastAsia="zh-CN"/>
        </w:rPr>
        <w:fldChar w:fldCharType="end"/>
      </w:r>
      <w:r>
        <w:rPr>
          <w:b/>
          <w:sz w:val="24"/>
          <w:lang w:val="en-US" w:eastAsia="zh-CN"/>
        </w:rPr>
        <w:t>5 Meeting #</w:t>
      </w:r>
      <w:r>
        <w:rPr>
          <w:rFonts w:hint="eastAsia"/>
          <w:b/>
          <w:sz w:val="24"/>
          <w:lang w:val="en-US" w:eastAsia="zh-CN"/>
        </w:rPr>
        <w:t>9</w:t>
      </w:r>
      <w:r w:rsidR="00491E32">
        <w:rPr>
          <w:b/>
          <w:sz w:val="24"/>
          <w:lang w:val="en-US" w:eastAsia="zh-CN"/>
        </w:rPr>
        <w:t>5</w:t>
      </w:r>
      <w:r>
        <w:rPr>
          <w:b/>
          <w:sz w:val="24"/>
          <w:lang w:val="en-US" w:eastAsia="zh-CN"/>
        </w:rPr>
        <w:fldChar w:fldCharType="begin"/>
      </w:r>
      <w:r>
        <w:rPr>
          <w:b/>
          <w:sz w:val="24"/>
          <w:lang w:val="en-US" w:eastAsia="zh-CN"/>
        </w:rPr>
        <w:instrText xml:space="preserve"> DOCPROPERTY  MtgTitle  \* MERGEFORMAT </w:instrText>
      </w:r>
      <w:r>
        <w:rPr>
          <w:b/>
          <w:sz w:val="24"/>
          <w:lang w:val="en-US" w:eastAsia="zh-CN"/>
        </w:rPr>
        <w:fldChar w:fldCharType="separate"/>
      </w:r>
      <w:r>
        <w:rPr>
          <w:b/>
          <w:sz w:val="24"/>
          <w:lang w:val="en-US" w:eastAsia="zh-CN"/>
        </w:rPr>
        <w:t>-e</w:t>
      </w:r>
      <w:r>
        <w:rPr>
          <w:b/>
          <w:sz w:val="24"/>
          <w:lang w:val="en-US" w:eastAsia="zh-CN"/>
        </w:rPr>
        <w:fldChar w:fldCharType="end"/>
      </w:r>
      <w:r>
        <w:rPr>
          <w:b/>
          <w:sz w:val="28"/>
          <w:lang w:val="en-US" w:eastAsia="zh-CN"/>
        </w:rPr>
        <w:tab/>
        <w:t>R5-22</w:t>
      </w:r>
      <w:r w:rsidR="00491E32">
        <w:rPr>
          <w:b/>
          <w:sz w:val="28"/>
          <w:lang w:val="en-US" w:eastAsia="zh-CN"/>
        </w:rPr>
        <w:t>268</w:t>
      </w:r>
      <w:r w:rsidR="00703EAC">
        <w:rPr>
          <w:b/>
          <w:sz w:val="28"/>
          <w:lang w:val="en-US" w:eastAsia="zh-CN"/>
        </w:rPr>
        <w:t>6</w:t>
      </w:r>
    </w:p>
    <w:p w14:paraId="689EB7DF" w14:textId="1044AB07" w:rsidR="00A575F0" w:rsidRDefault="003D568D">
      <w:pPr>
        <w:tabs>
          <w:tab w:val="left" w:pos="567"/>
        </w:tabs>
        <w:rPr>
          <w:rFonts w:ascii="Arial" w:hAnsi="Arial" w:cs="Arial"/>
          <w:b/>
          <w:sz w:val="24"/>
          <w:lang w:val="en-US" w:eastAsia="zh-CN"/>
        </w:rPr>
      </w:pPr>
      <w:r>
        <w:rPr>
          <w:rFonts w:ascii="Arial" w:hAnsi="Arial" w:cs="Arial"/>
          <w:b/>
          <w:sz w:val="24"/>
        </w:rPr>
        <w:t xml:space="preserve">Electronic Meeting, </w:t>
      </w:r>
      <w:r w:rsidR="00491E32">
        <w:rPr>
          <w:rFonts w:ascii="Arial" w:hAnsi="Arial" w:cs="Arial"/>
          <w:b/>
          <w:sz w:val="24"/>
        </w:rPr>
        <w:t>9</w:t>
      </w:r>
      <w:r>
        <w:rPr>
          <w:rFonts w:ascii="Arial" w:hAnsi="Arial" w:cs="Arial"/>
          <w:b/>
          <w:sz w:val="24"/>
          <w:vertAlign w:val="superscript"/>
        </w:rPr>
        <w:t>st</w:t>
      </w:r>
      <w:r>
        <w:rPr>
          <w:rFonts w:ascii="Arial" w:hAnsi="Arial" w:cs="Arial"/>
          <w:b/>
          <w:sz w:val="24"/>
        </w:rPr>
        <w:t xml:space="preserve"> </w:t>
      </w:r>
      <w:r w:rsidR="00491E32">
        <w:rPr>
          <w:rFonts w:ascii="Arial" w:hAnsi="Arial" w:cs="Arial"/>
          <w:b/>
          <w:sz w:val="24"/>
        </w:rPr>
        <w:t>May</w:t>
      </w:r>
      <w:r>
        <w:rPr>
          <w:rFonts w:ascii="Arial" w:hAnsi="Arial" w:cs="Arial"/>
          <w:b/>
          <w:sz w:val="24"/>
        </w:rPr>
        <w:t>-</w:t>
      </w:r>
      <w:r w:rsidR="00491E32">
        <w:rPr>
          <w:rFonts w:ascii="Arial" w:hAnsi="Arial" w:cs="Arial"/>
          <w:b/>
          <w:sz w:val="24"/>
        </w:rPr>
        <w:t>20</w:t>
      </w:r>
      <w:r>
        <w:rPr>
          <w:rFonts w:ascii="Arial" w:hAnsi="Arial" w:cs="Arial"/>
          <w:b/>
          <w:sz w:val="24"/>
          <w:vertAlign w:val="superscript"/>
        </w:rPr>
        <w:t>th</w:t>
      </w:r>
      <w:r>
        <w:rPr>
          <w:rFonts w:ascii="Arial" w:hAnsi="Arial" w:cs="Arial"/>
          <w:b/>
          <w:sz w:val="24"/>
        </w:rPr>
        <w:t xml:space="preserve"> Ma</w:t>
      </w:r>
      <w:r w:rsidR="00491E32">
        <w:rPr>
          <w:rFonts w:ascii="Arial" w:hAnsi="Arial" w:cs="Arial"/>
          <w:b/>
          <w:sz w:val="24"/>
        </w:rPr>
        <w:t>y</w:t>
      </w:r>
      <w:r>
        <w:rPr>
          <w:rFonts w:ascii="Arial" w:hAnsi="Arial" w:cs="Arial"/>
          <w:b/>
          <w:sz w:val="24"/>
        </w:rPr>
        <w:t>, 2022</w:t>
      </w:r>
    </w:p>
    <w:p w14:paraId="2C00D129" w14:textId="77777777" w:rsidR="00A575F0" w:rsidRDefault="00A575F0">
      <w:pPr>
        <w:pStyle w:val="FP"/>
        <w:tabs>
          <w:tab w:val="left" w:pos="567"/>
        </w:tabs>
        <w:rPr>
          <w:rFonts w:ascii="Arial" w:hAnsi="Arial" w:cs="Arial"/>
          <w:b/>
          <w:sz w:val="24"/>
          <w:szCs w:val="24"/>
        </w:rPr>
      </w:pPr>
    </w:p>
    <w:p w14:paraId="3664E1FE" w14:textId="77777777" w:rsidR="00A575F0" w:rsidRDefault="003D568D">
      <w:pPr>
        <w:pStyle w:val="CRCoverPage"/>
        <w:tabs>
          <w:tab w:val="right" w:pos="9639"/>
        </w:tabs>
        <w:spacing w:after="0"/>
        <w:rPr>
          <w:b/>
          <w:sz w:val="24"/>
          <w:szCs w:val="22"/>
          <w:lang w:eastAsia="ja-JP"/>
        </w:rPr>
      </w:pPr>
      <w:r>
        <w:rPr>
          <w:b/>
          <w:sz w:val="24"/>
          <w:szCs w:val="22"/>
        </w:rPr>
        <w:t>3GPP TSG RAN meeting #</w:t>
      </w:r>
      <w:r>
        <w:rPr>
          <w:rFonts w:hint="eastAsia"/>
          <w:b/>
          <w:sz w:val="24"/>
          <w:szCs w:val="22"/>
          <w:lang w:eastAsia="zh-CN"/>
        </w:rPr>
        <w:t>9</w:t>
      </w:r>
      <w:r>
        <w:rPr>
          <w:b/>
          <w:sz w:val="24"/>
          <w:szCs w:val="22"/>
          <w:lang w:eastAsia="zh-CN"/>
        </w:rPr>
        <w:t>5</w:t>
      </w:r>
      <w:r>
        <w:rPr>
          <w:b/>
          <w:sz w:val="24"/>
          <w:szCs w:val="22"/>
        </w:rPr>
        <w:t>-e</w:t>
      </w:r>
      <w:r>
        <w:rPr>
          <w:b/>
          <w:sz w:val="24"/>
          <w:szCs w:val="22"/>
        </w:rPr>
        <w:tab/>
        <w:t>RP-22</w:t>
      </w:r>
      <w:r>
        <w:rPr>
          <w:b/>
          <w:sz w:val="24"/>
          <w:szCs w:val="22"/>
          <w:lang w:eastAsia="ja-JP"/>
        </w:rPr>
        <w:t>XXXX</w:t>
      </w:r>
    </w:p>
    <w:p w14:paraId="573EADC8" w14:textId="0FA772FF" w:rsidR="00A575F0" w:rsidRDefault="003D568D">
      <w:pPr>
        <w:pStyle w:val="CRCoverPage"/>
        <w:tabs>
          <w:tab w:val="right" w:pos="9639"/>
        </w:tabs>
        <w:spacing w:after="0"/>
        <w:rPr>
          <w:b/>
          <w:sz w:val="24"/>
          <w:szCs w:val="22"/>
          <w:lang w:eastAsia="zh-CN"/>
        </w:rPr>
      </w:pPr>
      <w:r>
        <w:rPr>
          <w:b/>
          <w:sz w:val="24"/>
          <w:szCs w:val="22"/>
        </w:rPr>
        <w:t xml:space="preserve">Electronic Meeting, </w:t>
      </w:r>
      <w:r w:rsidR="00491E32">
        <w:rPr>
          <w:b/>
          <w:sz w:val="24"/>
          <w:szCs w:val="22"/>
          <w:lang w:val="en-US" w:eastAsia="zh-Hans"/>
        </w:rPr>
        <w:t>June</w:t>
      </w:r>
      <w:r>
        <w:rPr>
          <w:b/>
          <w:sz w:val="24"/>
          <w:szCs w:val="22"/>
        </w:rPr>
        <w:t xml:space="preserve"> </w:t>
      </w:r>
      <w:r w:rsidR="00491E32">
        <w:rPr>
          <w:b/>
          <w:sz w:val="24"/>
          <w:szCs w:val="22"/>
        </w:rPr>
        <w:t>6</w:t>
      </w:r>
      <w:r>
        <w:rPr>
          <w:b/>
          <w:sz w:val="24"/>
          <w:szCs w:val="22"/>
        </w:rPr>
        <w:t>-</w:t>
      </w:r>
      <w:r w:rsidR="00491E32">
        <w:rPr>
          <w:b/>
          <w:sz w:val="24"/>
          <w:szCs w:val="22"/>
        </w:rPr>
        <w:t>9</w:t>
      </w:r>
      <w:r>
        <w:rPr>
          <w:b/>
          <w:sz w:val="24"/>
          <w:szCs w:val="22"/>
        </w:rPr>
        <w:t>, 2022</w:t>
      </w:r>
    </w:p>
    <w:p w14:paraId="1A9DA9B3" w14:textId="77777777" w:rsidR="00A575F0" w:rsidRDefault="00A575F0">
      <w:pPr>
        <w:tabs>
          <w:tab w:val="left" w:pos="567"/>
        </w:tabs>
        <w:rPr>
          <w:rFonts w:ascii="Arial" w:hAnsi="Arial" w:cs="Arial"/>
          <w:b/>
          <w:sz w:val="24"/>
        </w:rPr>
      </w:pPr>
    </w:p>
    <w:p w14:paraId="2D83FBEA" w14:textId="77777777" w:rsidR="00A575F0" w:rsidRDefault="003D568D">
      <w:pPr>
        <w:pStyle w:val="2"/>
        <w:jc w:val="center"/>
        <w:rPr>
          <w:u w:val="single"/>
        </w:rPr>
      </w:pPr>
      <w:r>
        <w:rPr>
          <w:u w:val="single"/>
        </w:rPr>
        <w:t>Status Report to TSG</w:t>
      </w:r>
    </w:p>
    <w:p w14:paraId="3B640937" w14:textId="5EB7E70C" w:rsidR="00A575F0" w:rsidRDefault="003D568D">
      <w:pPr>
        <w:tabs>
          <w:tab w:val="left" w:pos="567"/>
        </w:tabs>
        <w:rPr>
          <w:rFonts w:ascii="Arial" w:hAnsi="Arial" w:cs="Arial"/>
          <w:lang w:eastAsia="ja-JP"/>
        </w:rPr>
      </w:pPr>
      <w:r>
        <w:rPr>
          <w:rFonts w:ascii="Arial" w:hAnsi="Arial" w:cs="Arial"/>
          <w:b/>
        </w:rPr>
        <w:t>Agenda item:</w:t>
      </w:r>
      <w:r w:rsidR="00D92A72">
        <w:rPr>
          <w:rFonts w:ascii="Arial" w:hAnsi="Arial" w:cs="Arial"/>
        </w:rPr>
        <w:tab/>
      </w:r>
      <w:r w:rsidR="00D92A72">
        <w:rPr>
          <w:rFonts w:ascii="Arial" w:hAnsi="Arial" w:cs="Arial"/>
        </w:rPr>
        <w:tab/>
      </w:r>
      <w:r w:rsidR="00D92A72">
        <w:rPr>
          <w:rFonts w:ascii="Arial" w:hAnsi="Arial" w:cs="Arial"/>
        </w:rPr>
        <w:tab/>
      </w:r>
      <w:r w:rsidR="00491E32">
        <w:rPr>
          <w:rFonts w:ascii="Arial" w:hAnsi="Arial" w:cs="Arial"/>
        </w:rPr>
        <w:t>7.4.2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6"/>
        <w:gridCol w:w="1846"/>
        <w:gridCol w:w="1842"/>
        <w:gridCol w:w="2268"/>
        <w:gridCol w:w="41"/>
        <w:gridCol w:w="1653"/>
      </w:tblGrid>
      <w:tr w:rsidR="00A575F0" w14:paraId="5100B7D3" w14:textId="77777777">
        <w:tc>
          <w:tcPr>
            <w:tcW w:w="2436" w:type="dxa"/>
          </w:tcPr>
          <w:p w14:paraId="07C24838" w14:textId="77777777" w:rsidR="00A575F0" w:rsidRDefault="003D568D">
            <w:pPr>
              <w:tabs>
                <w:tab w:val="left" w:pos="567"/>
              </w:tabs>
              <w:spacing w:after="0"/>
              <w:rPr>
                <w:rFonts w:ascii="Arial" w:hAnsi="Arial" w:cs="Arial"/>
                <w:b/>
              </w:rPr>
            </w:pPr>
            <w:r>
              <w:rPr>
                <w:rFonts w:ascii="Arial" w:hAnsi="Arial" w:cs="Arial"/>
                <w:b/>
              </w:rPr>
              <w:t>WI / SI Name</w:t>
            </w:r>
          </w:p>
        </w:tc>
        <w:tc>
          <w:tcPr>
            <w:tcW w:w="7650" w:type="dxa"/>
            <w:gridSpan w:val="5"/>
          </w:tcPr>
          <w:p w14:paraId="43593987" w14:textId="77777777" w:rsidR="00A575F0" w:rsidRDefault="003D568D">
            <w:pPr>
              <w:tabs>
                <w:tab w:val="left" w:pos="567"/>
              </w:tabs>
              <w:spacing w:after="0"/>
              <w:rPr>
                <w:rFonts w:ascii="Arial" w:hAnsi="Arial" w:cs="Arial"/>
              </w:rPr>
            </w:pPr>
            <w:r>
              <w:rPr>
                <w:rFonts w:ascii="Arial" w:hAnsi="Arial" w:cs="Arial" w:hint="eastAsia"/>
              </w:rPr>
              <w:t>UE Conformance - High power UE (power class 2) for EN-DC with 1 LTE band + 1 NR TDD band</w:t>
            </w:r>
          </w:p>
        </w:tc>
      </w:tr>
      <w:tr w:rsidR="00A575F0" w14:paraId="6B3D59DD" w14:textId="77777777">
        <w:tc>
          <w:tcPr>
            <w:tcW w:w="2436" w:type="dxa"/>
          </w:tcPr>
          <w:p w14:paraId="2398F3F1" w14:textId="77777777" w:rsidR="00A575F0" w:rsidRDefault="003D568D">
            <w:pPr>
              <w:tabs>
                <w:tab w:val="left" w:pos="567"/>
              </w:tabs>
              <w:spacing w:after="0"/>
              <w:rPr>
                <w:rFonts w:ascii="Arial" w:hAnsi="Arial" w:cs="Arial"/>
                <w:bCs/>
              </w:rPr>
            </w:pPr>
            <w:r>
              <w:rPr>
                <w:rFonts w:ascii="Arial" w:hAnsi="Arial" w:cs="Arial"/>
                <w:bCs/>
              </w:rPr>
              <w:t>included in this status report</w:t>
            </w:r>
          </w:p>
        </w:tc>
        <w:tc>
          <w:tcPr>
            <w:tcW w:w="1846" w:type="dxa"/>
          </w:tcPr>
          <w:p w14:paraId="3DD339AB" w14:textId="77777777" w:rsidR="00A575F0" w:rsidRDefault="003D568D">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6B583C25" w14:textId="77777777" w:rsidR="00A575F0" w:rsidRDefault="003D568D">
            <w:pPr>
              <w:tabs>
                <w:tab w:val="left" w:pos="567"/>
              </w:tabs>
              <w:spacing w:after="0"/>
              <w:rPr>
                <w:rFonts w:ascii="Arial" w:hAnsi="Arial" w:cs="Arial"/>
              </w:rPr>
            </w:pPr>
            <w:r>
              <w:rPr>
                <w:rFonts w:ascii="Arial" w:hAnsi="Arial" w:cs="Arial"/>
                <w:lang w:eastAsia="ja-JP"/>
              </w:rPr>
              <w:t>No</w:t>
            </w:r>
          </w:p>
        </w:tc>
        <w:tc>
          <w:tcPr>
            <w:tcW w:w="1842" w:type="dxa"/>
          </w:tcPr>
          <w:p w14:paraId="33084E47" w14:textId="77777777" w:rsidR="00A575F0" w:rsidRDefault="003D568D">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60AFD6ED" w14:textId="77777777" w:rsidR="00A575F0" w:rsidRDefault="003D568D">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54D539D5" w14:textId="77777777" w:rsidR="00A575F0" w:rsidRDefault="003D568D">
            <w:pPr>
              <w:tabs>
                <w:tab w:val="left" w:pos="567"/>
              </w:tabs>
              <w:spacing w:after="0"/>
              <w:rPr>
                <w:rFonts w:ascii="Arial" w:hAnsi="Arial" w:cs="Arial"/>
              </w:rPr>
            </w:pPr>
            <w:r>
              <w:rPr>
                <w:rFonts w:ascii="Arial" w:hAnsi="Arial" w:cs="Arial"/>
              </w:rPr>
              <w:t>Performance part:</w:t>
            </w:r>
          </w:p>
          <w:p w14:paraId="13188443" w14:textId="77777777" w:rsidR="00A575F0" w:rsidRDefault="003D568D">
            <w:pPr>
              <w:tabs>
                <w:tab w:val="left" w:pos="567"/>
              </w:tabs>
              <w:spacing w:after="0"/>
              <w:rPr>
                <w:rFonts w:ascii="Arial" w:hAnsi="Arial" w:cs="Arial"/>
                <w:lang w:eastAsia="ja-JP"/>
              </w:rPr>
            </w:pPr>
            <w:r>
              <w:rPr>
                <w:rFonts w:ascii="Arial" w:hAnsi="Arial" w:cs="Arial"/>
                <w:lang w:eastAsia="ja-JP"/>
              </w:rPr>
              <w:t>No</w:t>
            </w:r>
          </w:p>
        </w:tc>
        <w:tc>
          <w:tcPr>
            <w:tcW w:w="1653" w:type="dxa"/>
          </w:tcPr>
          <w:p w14:paraId="2E96B6B0" w14:textId="77777777" w:rsidR="00A575F0" w:rsidRDefault="003D568D">
            <w:pPr>
              <w:tabs>
                <w:tab w:val="left" w:pos="567"/>
              </w:tabs>
              <w:spacing w:after="0"/>
              <w:rPr>
                <w:rFonts w:ascii="Arial" w:hAnsi="Arial" w:cs="Arial"/>
              </w:rPr>
            </w:pPr>
            <w:r>
              <w:rPr>
                <w:rFonts w:ascii="Arial" w:hAnsi="Arial" w:cs="Arial"/>
              </w:rPr>
              <w:t>Testing part:</w:t>
            </w:r>
          </w:p>
          <w:p w14:paraId="66EB4830" w14:textId="77777777" w:rsidR="00A575F0" w:rsidRDefault="003D568D">
            <w:pPr>
              <w:tabs>
                <w:tab w:val="left" w:pos="567"/>
              </w:tabs>
              <w:spacing w:after="0"/>
              <w:rPr>
                <w:rFonts w:ascii="Arial" w:hAnsi="Arial" w:cs="Arial"/>
                <w:lang w:eastAsia="ja-JP"/>
              </w:rPr>
            </w:pPr>
            <w:r>
              <w:rPr>
                <w:rFonts w:ascii="Arial" w:hAnsi="Arial" w:cs="Arial"/>
                <w:lang w:eastAsia="ja-JP"/>
              </w:rPr>
              <w:t>Yes</w:t>
            </w:r>
          </w:p>
        </w:tc>
      </w:tr>
      <w:tr w:rsidR="00A575F0" w14:paraId="787BEC47" w14:textId="77777777">
        <w:tc>
          <w:tcPr>
            <w:tcW w:w="2436" w:type="dxa"/>
          </w:tcPr>
          <w:p w14:paraId="2BAD59DD" w14:textId="77777777" w:rsidR="00A575F0" w:rsidRDefault="003D568D">
            <w:pPr>
              <w:tabs>
                <w:tab w:val="left" w:pos="567"/>
              </w:tabs>
              <w:spacing w:after="0"/>
              <w:rPr>
                <w:rFonts w:ascii="Arial" w:hAnsi="Arial" w:cs="Arial"/>
                <w:b/>
              </w:rPr>
            </w:pPr>
            <w:r>
              <w:rPr>
                <w:rFonts w:ascii="Arial" w:hAnsi="Arial" w:cs="Arial"/>
                <w:b/>
              </w:rPr>
              <w:t>Acronym</w:t>
            </w:r>
          </w:p>
        </w:tc>
        <w:tc>
          <w:tcPr>
            <w:tcW w:w="7650" w:type="dxa"/>
            <w:gridSpan w:val="5"/>
          </w:tcPr>
          <w:p w14:paraId="345D4063" w14:textId="77777777" w:rsidR="00A575F0" w:rsidRDefault="003D568D">
            <w:pPr>
              <w:tabs>
                <w:tab w:val="left" w:pos="567"/>
              </w:tabs>
              <w:spacing w:after="0"/>
              <w:rPr>
                <w:rFonts w:ascii="Arial" w:hAnsi="Arial" w:cs="Arial"/>
                <w:lang w:val="en-US" w:eastAsia="zh-CN"/>
              </w:rPr>
            </w:pPr>
            <w:r>
              <w:rPr>
                <w:rFonts w:ascii="Arial" w:hAnsi="Arial" w:cs="Arial" w:hint="eastAsia"/>
                <w:lang w:val="en-US" w:eastAsia="zh-CN"/>
              </w:rPr>
              <w:t>ENDC_UE_PC2_R17_NR_TDD-UEConTest</w:t>
            </w:r>
          </w:p>
        </w:tc>
      </w:tr>
      <w:tr w:rsidR="00A575F0" w14:paraId="37BC00F7" w14:textId="77777777">
        <w:tc>
          <w:tcPr>
            <w:tcW w:w="2436" w:type="dxa"/>
          </w:tcPr>
          <w:p w14:paraId="45246996" w14:textId="77777777" w:rsidR="00A575F0" w:rsidRDefault="003D568D">
            <w:pPr>
              <w:tabs>
                <w:tab w:val="left" w:pos="567"/>
              </w:tabs>
              <w:spacing w:after="0"/>
              <w:rPr>
                <w:rFonts w:ascii="Arial" w:hAnsi="Arial" w:cs="Arial"/>
                <w:b/>
              </w:rPr>
            </w:pPr>
            <w:r>
              <w:rPr>
                <w:rFonts w:ascii="Arial" w:hAnsi="Arial" w:cs="Arial"/>
                <w:b/>
              </w:rPr>
              <w:t>Unique ID</w:t>
            </w:r>
          </w:p>
        </w:tc>
        <w:tc>
          <w:tcPr>
            <w:tcW w:w="7650" w:type="dxa"/>
            <w:gridSpan w:val="5"/>
          </w:tcPr>
          <w:p w14:paraId="20F37AD5" w14:textId="77777777" w:rsidR="00A575F0" w:rsidRDefault="003D568D">
            <w:pPr>
              <w:tabs>
                <w:tab w:val="left" w:pos="567"/>
              </w:tabs>
              <w:spacing w:after="0"/>
              <w:rPr>
                <w:rFonts w:ascii="Arial" w:hAnsi="Arial" w:cs="Arial"/>
                <w:lang w:eastAsia="ja-JP"/>
              </w:rPr>
            </w:pPr>
            <w:r>
              <w:rPr>
                <w:rFonts w:ascii="Arial" w:hAnsi="Arial" w:cs="Arial"/>
                <w:lang w:eastAsia="ja-JP"/>
              </w:rPr>
              <w:t>911000</w:t>
            </w:r>
          </w:p>
        </w:tc>
      </w:tr>
      <w:tr w:rsidR="00A575F0" w14:paraId="4E9C6379" w14:textId="77777777">
        <w:tc>
          <w:tcPr>
            <w:tcW w:w="2436" w:type="dxa"/>
          </w:tcPr>
          <w:p w14:paraId="427DD76D" w14:textId="77777777" w:rsidR="00A575F0" w:rsidRDefault="003D568D">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70BE4650" w14:textId="77777777" w:rsidR="00A575F0" w:rsidRDefault="003D568D">
            <w:pPr>
              <w:tabs>
                <w:tab w:val="left" w:pos="567"/>
              </w:tabs>
              <w:spacing w:after="0"/>
              <w:rPr>
                <w:rFonts w:ascii="Arial" w:hAnsi="Arial" w:cs="Arial"/>
                <w:lang w:eastAsia="ja-JP"/>
              </w:rPr>
            </w:pPr>
            <w:r>
              <w:rPr>
                <w:rFonts w:ascii="Arial" w:hAnsi="Arial" w:cs="Arial"/>
              </w:rPr>
              <w:t>RP-211420</w:t>
            </w:r>
          </w:p>
        </w:tc>
      </w:tr>
      <w:tr w:rsidR="00A575F0" w14:paraId="1E9D50EF" w14:textId="77777777">
        <w:tc>
          <w:tcPr>
            <w:tcW w:w="2436" w:type="dxa"/>
          </w:tcPr>
          <w:p w14:paraId="60A0EEE6" w14:textId="77777777" w:rsidR="00A575F0" w:rsidRDefault="003D568D">
            <w:pPr>
              <w:tabs>
                <w:tab w:val="left" w:pos="567"/>
              </w:tabs>
              <w:spacing w:after="0"/>
              <w:rPr>
                <w:rFonts w:ascii="Arial" w:hAnsi="Arial" w:cs="Arial"/>
                <w:b/>
              </w:rPr>
            </w:pPr>
            <w:r>
              <w:rPr>
                <w:rFonts w:ascii="Arial" w:hAnsi="Arial" w:cs="Arial"/>
                <w:b/>
              </w:rPr>
              <w:t>Target Completion Date</w:t>
            </w:r>
          </w:p>
          <w:p w14:paraId="18F9D482" w14:textId="77777777" w:rsidR="00A575F0" w:rsidRDefault="003D568D">
            <w:pPr>
              <w:tabs>
                <w:tab w:val="left" w:pos="567"/>
              </w:tabs>
              <w:spacing w:after="0"/>
              <w:rPr>
                <w:rFonts w:ascii="Arial" w:hAnsi="Arial" w:cs="Arial"/>
                <w:b/>
              </w:rPr>
            </w:pPr>
            <w:r>
              <w:rPr>
                <w:rFonts w:ascii="Arial" w:hAnsi="Arial" w:cs="Arial"/>
                <w:b/>
              </w:rPr>
              <w:t>(indicate if changed)</w:t>
            </w:r>
          </w:p>
        </w:tc>
        <w:tc>
          <w:tcPr>
            <w:tcW w:w="1846" w:type="dxa"/>
          </w:tcPr>
          <w:p w14:paraId="435A48BB" w14:textId="77777777" w:rsidR="00A575F0" w:rsidRDefault="003D568D">
            <w:pPr>
              <w:tabs>
                <w:tab w:val="left" w:pos="567"/>
              </w:tabs>
              <w:spacing w:after="0"/>
              <w:rPr>
                <w:rFonts w:ascii="Arial" w:hAnsi="Arial" w:cs="Arial"/>
                <w:lang w:eastAsia="ja-JP"/>
              </w:rPr>
            </w:pPr>
            <w:r>
              <w:rPr>
                <w:rFonts w:ascii="Arial" w:hAnsi="Arial" w:cs="Arial"/>
                <w:lang w:eastAsia="ja-JP"/>
              </w:rPr>
              <w:t xml:space="preserve">Study Item: </w:t>
            </w:r>
          </w:p>
          <w:p w14:paraId="79A50F0A" w14:textId="77777777" w:rsidR="00A575F0" w:rsidRDefault="00A575F0">
            <w:pPr>
              <w:tabs>
                <w:tab w:val="left" w:pos="567"/>
              </w:tabs>
              <w:spacing w:after="0"/>
              <w:rPr>
                <w:rFonts w:ascii="Arial" w:hAnsi="Arial" w:cs="Arial"/>
                <w:lang w:eastAsia="ja-JP"/>
              </w:rPr>
            </w:pPr>
          </w:p>
        </w:tc>
        <w:tc>
          <w:tcPr>
            <w:tcW w:w="1842" w:type="dxa"/>
          </w:tcPr>
          <w:p w14:paraId="4C3EDC0E" w14:textId="77777777" w:rsidR="00A575F0" w:rsidRDefault="003D568D">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228CF4CE" w14:textId="77777777" w:rsidR="00A575F0" w:rsidRDefault="003D568D">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14985602" w14:textId="77777777" w:rsidR="00A575F0" w:rsidRDefault="003D568D">
            <w:pPr>
              <w:tabs>
                <w:tab w:val="left" w:pos="567"/>
              </w:tabs>
              <w:spacing w:after="0"/>
              <w:rPr>
                <w:rFonts w:ascii="Arial" w:hAnsi="Arial" w:cs="Arial"/>
                <w:lang w:eastAsia="ja-JP"/>
              </w:rPr>
            </w:pPr>
            <w:r>
              <w:rPr>
                <w:rFonts w:ascii="Arial" w:hAnsi="Arial" w:cs="Arial"/>
                <w:lang w:eastAsia="ja-JP"/>
              </w:rPr>
              <w:t xml:space="preserve">Testing part: </w:t>
            </w:r>
          </w:p>
          <w:p w14:paraId="33285608" w14:textId="22361A53" w:rsidR="006B1980" w:rsidRDefault="00087CB4" w:rsidP="006B1980">
            <w:pPr>
              <w:tabs>
                <w:tab w:val="left" w:pos="567"/>
              </w:tabs>
              <w:spacing w:after="0"/>
              <w:rPr>
                <w:rFonts w:ascii="Arial" w:hAnsi="Arial" w:cs="Arial"/>
                <w:color w:val="00B050"/>
                <w:kern w:val="2"/>
                <w:sz w:val="21"/>
                <w:szCs w:val="22"/>
                <w:lang w:val="en-US" w:eastAsia="ja-JP"/>
              </w:rPr>
            </w:pPr>
            <w:r>
              <w:rPr>
                <w:rFonts w:ascii="Arial" w:eastAsia="宋体" w:hAnsi="Arial" w:cs="Arial"/>
                <w:color w:val="00B050"/>
                <w:kern w:val="2"/>
                <w:sz w:val="21"/>
                <w:szCs w:val="22"/>
                <w:lang w:val="en-US" w:eastAsia="zh-CN"/>
              </w:rPr>
              <w:t>3</w:t>
            </w:r>
            <w:r w:rsidR="003D568D">
              <w:rPr>
                <w:rFonts w:ascii="Arial" w:hAnsi="Arial" w:cs="Arial"/>
                <w:color w:val="00B050"/>
                <w:kern w:val="2"/>
                <w:sz w:val="21"/>
                <w:szCs w:val="22"/>
                <w:lang w:val="en-US" w:eastAsia="ja-JP"/>
              </w:rPr>
              <w:t>/2023</w:t>
            </w:r>
          </w:p>
          <w:p w14:paraId="2D793970" w14:textId="2B86A208" w:rsidR="00A575F0" w:rsidRPr="00DE26D8" w:rsidRDefault="00A575F0" w:rsidP="006B1980">
            <w:pPr>
              <w:tabs>
                <w:tab w:val="left" w:pos="567"/>
              </w:tabs>
              <w:spacing w:after="0"/>
              <w:rPr>
                <w:rFonts w:ascii="Arial" w:hAnsi="Arial" w:cs="Arial"/>
                <w:color w:val="00B050"/>
                <w:kern w:val="2"/>
                <w:sz w:val="21"/>
                <w:szCs w:val="22"/>
                <w:lang w:val="en-US" w:eastAsia="ja-JP"/>
              </w:rPr>
            </w:pPr>
          </w:p>
        </w:tc>
      </w:tr>
      <w:tr w:rsidR="00A575F0" w14:paraId="6ED9EC57" w14:textId="77777777">
        <w:trPr>
          <w:trHeight w:val="439"/>
        </w:trPr>
        <w:tc>
          <w:tcPr>
            <w:tcW w:w="2436" w:type="dxa"/>
          </w:tcPr>
          <w:p w14:paraId="1436B319" w14:textId="77777777" w:rsidR="00A575F0" w:rsidRDefault="003D568D">
            <w:pPr>
              <w:tabs>
                <w:tab w:val="left" w:pos="567"/>
              </w:tabs>
              <w:spacing w:after="0"/>
              <w:rPr>
                <w:rFonts w:ascii="Arial" w:hAnsi="Arial" w:cs="Arial"/>
                <w:b/>
              </w:rPr>
            </w:pPr>
            <w:r>
              <w:rPr>
                <w:rFonts w:ascii="Arial" w:hAnsi="Arial" w:cs="Arial"/>
                <w:b/>
              </w:rPr>
              <w:t>Overall Completion level</w:t>
            </w:r>
          </w:p>
        </w:tc>
        <w:tc>
          <w:tcPr>
            <w:tcW w:w="1846" w:type="dxa"/>
          </w:tcPr>
          <w:p w14:paraId="11818A7F" w14:textId="77777777" w:rsidR="00A575F0" w:rsidRDefault="003D568D">
            <w:pPr>
              <w:tabs>
                <w:tab w:val="left" w:pos="567"/>
              </w:tabs>
              <w:spacing w:after="0"/>
              <w:rPr>
                <w:rFonts w:ascii="Arial" w:hAnsi="Arial" w:cs="Arial"/>
                <w:color w:val="FF0000"/>
                <w:lang w:eastAsia="ja-JP"/>
              </w:rPr>
            </w:pPr>
            <w:r>
              <w:rPr>
                <w:rFonts w:ascii="Arial" w:hAnsi="Arial" w:cs="Arial"/>
                <w:color w:val="000000"/>
                <w:lang w:eastAsia="ja-JP"/>
              </w:rPr>
              <w:t>Study Item:</w:t>
            </w:r>
            <w:r>
              <w:rPr>
                <w:rFonts w:ascii="Arial" w:hAnsi="Arial" w:cs="Arial"/>
                <w:color w:val="FF0000"/>
                <w:lang w:eastAsia="ja-JP"/>
              </w:rPr>
              <w:t xml:space="preserve"> </w:t>
            </w:r>
          </w:p>
          <w:p w14:paraId="31AAD765" w14:textId="77777777" w:rsidR="00A575F0" w:rsidRDefault="00A575F0">
            <w:pPr>
              <w:tabs>
                <w:tab w:val="left" w:pos="567"/>
              </w:tabs>
              <w:spacing w:after="0"/>
              <w:rPr>
                <w:rFonts w:ascii="Arial" w:hAnsi="Arial" w:cs="Arial"/>
                <w:lang w:eastAsia="ja-JP"/>
              </w:rPr>
            </w:pPr>
          </w:p>
        </w:tc>
        <w:tc>
          <w:tcPr>
            <w:tcW w:w="1842" w:type="dxa"/>
          </w:tcPr>
          <w:p w14:paraId="02160C72" w14:textId="77777777" w:rsidR="00A575F0" w:rsidRDefault="003D568D">
            <w:pPr>
              <w:tabs>
                <w:tab w:val="left" w:pos="567"/>
              </w:tabs>
              <w:spacing w:after="0"/>
              <w:rPr>
                <w:rFonts w:ascii="Arial" w:hAnsi="Arial" w:cs="Arial"/>
                <w:lang w:eastAsia="ja-JP"/>
              </w:rPr>
            </w:pPr>
            <w:r>
              <w:rPr>
                <w:rFonts w:ascii="Arial" w:hAnsi="Arial" w:cs="Arial"/>
                <w:lang w:eastAsia="ja-JP"/>
              </w:rPr>
              <w:t xml:space="preserve">Core part: </w:t>
            </w:r>
          </w:p>
          <w:p w14:paraId="22E82138" w14:textId="77777777" w:rsidR="00A575F0" w:rsidRDefault="00A575F0">
            <w:pPr>
              <w:tabs>
                <w:tab w:val="left" w:pos="567"/>
              </w:tabs>
              <w:spacing w:after="0"/>
              <w:rPr>
                <w:rFonts w:ascii="Arial" w:hAnsi="Arial" w:cs="Arial"/>
                <w:lang w:eastAsia="ja-JP"/>
              </w:rPr>
            </w:pPr>
          </w:p>
        </w:tc>
        <w:tc>
          <w:tcPr>
            <w:tcW w:w="2268" w:type="dxa"/>
          </w:tcPr>
          <w:p w14:paraId="3E4F36D7" w14:textId="77777777" w:rsidR="00A575F0" w:rsidRDefault="003D568D">
            <w:pPr>
              <w:tabs>
                <w:tab w:val="left" w:pos="567"/>
              </w:tabs>
              <w:spacing w:after="0"/>
              <w:rPr>
                <w:rFonts w:ascii="Arial" w:hAnsi="Arial" w:cs="Arial"/>
                <w:color w:val="FF0000"/>
                <w:lang w:eastAsia="ja-JP"/>
              </w:rPr>
            </w:pPr>
            <w:r>
              <w:rPr>
                <w:rFonts w:ascii="Arial" w:hAnsi="Arial" w:cs="Arial"/>
                <w:lang w:eastAsia="ja-JP"/>
              </w:rPr>
              <w:t xml:space="preserve">Performance Part: </w:t>
            </w:r>
          </w:p>
          <w:p w14:paraId="7FF7AA3F" w14:textId="77777777" w:rsidR="00A575F0" w:rsidRDefault="00A575F0">
            <w:pPr>
              <w:tabs>
                <w:tab w:val="left" w:pos="567"/>
              </w:tabs>
              <w:spacing w:after="0"/>
              <w:rPr>
                <w:rFonts w:ascii="Arial" w:hAnsi="Arial" w:cs="Arial"/>
                <w:lang w:eastAsia="ja-JP"/>
              </w:rPr>
            </w:pPr>
          </w:p>
        </w:tc>
        <w:tc>
          <w:tcPr>
            <w:tcW w:w="1694" w:type="dxa"/>
            <w:gridSpan w:val="2"/>
          </w:tcPr>
          <w:p w14:paraId="5B4B326A" w14:textId="61B1617A" w:rsidR="00A575F0" w:rsidRDefault="003D568D">
            <w:pPr>
              <w:tabs>
                <w:tab w:val="left" w:pos="567"/>
              </w:tabs>
              <w:spacing w:after="0"/>
              <w:rPr>
                <w:rFonts w:ascii="Arial" w:eastAsia="宋体" w:hAnsi="Arial" w:cs="Arial"/>
                <w:highlight w:val="yellow"/>
                <w:lang w:val="en-US" w:eastAsia="zh-CN"/>
              </w:rPr>
            </w:pPr>
            <w:r>
              <w:rPr>
                <w:rFonts w:ascii="Arial" w:hAnsi="Arial" w:cs="Arial"/>
                <w:lang w:eastAsia="ja-JP"/>
              </w:rPr>
              <w:t xml:space="preserve">Testing part: </w:t>
            </w:r>
            <w:r w:rsidR="00087CB4">
              <w:rPr>
                <w:rFonts w:ascii="Arial" w:hAnsi="Arial" w:cs="Arial"/>
                <w:color w:val="00B050"/>
                <w:kern w:val="2"/>
                <w:sz w:val="21"/>
                <w:szCs w:val="22"/>
                <w:lang w:eastAsia="ja-JP"/>
              </w:rPr>
              <w:t>36</w:t>
            </w:r>
            <w:r>
              <w:rPr>
                <w:rFonts w:ascii="Arial" w:hAnsi="Arial" w:cs="Arial"/>
                <w:color w:val="00B050"/>
                <w:kern w:val="2"/>
                <w:sz w:val="21"/>
                <w:szCs w:val="22"/>
                <w:lang w:val="en-US" w:eastAsia="ja-JP"/>
              </w:rPr>
              <w:t>%</w:t>
            </w:r>
            <w:r>
              <w:rPr>
                <w:rFonts w:ascii="Arial" w:eastAsia="宋体" w:hAnsi="Arial" w:cs="Arial" w:hint="eastAsia"/>
                <w:color w:val="00B050"/>
                <w:kern w:val="2"/>
                <w:sz w:val="21"/>
                <w:szCs w:val="22"/>
                <w:lang w:val="en-US" w:eastAsia="zh-CN"/>
              </w:rPr>
              <w:t xml:space="preserve"> (+1</w:t>
            </w:r>
            <w:r w:rsidR="00087CB4">
              <w:rPr>
                <w:rFonts w:ascii="Arial" w:eastAsia="宋体" w:hAnsi="Arial" w:cs="Arial"/>
                <w:color w:val="00B050"/>
                <w:kern w:val="2"/>
                <w:sz w:val="21"/>
                <w:szCs w:val="22"/>
                <w:lang w:val="en-US" w:eastAsia="zh-CN"/>
              </w:rPr>
              <w:t>3</w:t>
            </w:r>
            <w:r>
              <w:rPr>
                <w:rFonts w:ascii="Arial" w:eastAsia="宋体" w:hAnsi="Arial" w:cs="Arial" w:hint="eastAsia"/>
                <w:color w:val="00B050"/>
                <w:kern w:val="2"/>
                <w:sz w:val="21"/>
                <w:szCs w:val="22"/>
                <w:lang w:val="en-US" w:eastAsia="zh-CN"/>
              </w:rPr>
              <w:t>%)</w:t>
            </w:r>
          </w:p>
        </w:tc>
      </w:tr>
    </w:tbl>
    <w:p w14:paraId="394CABA9" w14:textId="77777777" w:rsidR="00A575F0" w:rsidRDefault="003D568D">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D623528" w14:textId="77777777" w:rsidR="00A575F0" w:rsidRDefault="003D568D">
      <w:pPr>
        <w:pStyle w:val="-1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4B9E134D" w14:textId="77777777" w:rsidR="00A575F0" w:rsidRDefault="003D568D">
      <w:pPr>
        <w:pStyle w:val="-1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A574DAA" w14:textId="77777777" w:rsidR="00A575F0" w:rsidRDefault="003D568D">
      <w:pPr>
        <w:pStyle w:val="-1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524B1A52" w14:textId="77777777" w:rsidR="00A575F0" w:rsidRDefault="00A575F0">
      <w:pPr>
        <w:pStyle w:val="-11"/>
        <w:tabs>
          <w:tab w:val="left" w:pos="567"/>
        </w:tabs>
        <w:ind w:leftChars="0" w:left="924"/>
        <w:rPr>
          <w:rFonts w:ascii="Arial" w:hAnsi="Arial" w:cs="Arial"/>
          <w:color w:val="FF0000"/>
        </w:rPr>
      </w:pPr>
    </w:p>
    <w:p w14:paraId="263D9209" w14:textId="77777777" w:rsidR="00A575F0" w:rsidRDefault="003D568D">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4"/>
        <w:gridCol w:w="1334"/>
        <w:gridCol w:w="7338"/>
      </w:tblGrid>
      <w:tr w:rsidR="00A575F0" w14:paraId="73AAE602" w14:textId="77777777">
        <w:tc>
          <w:tcPr>
            <w:tcW w:w="2758" w:type="dxa"/>
            <w:gridSpan w:val="2"/>
          </w:tcPr>
          <w:p w14:paraId="2318195F" w14:textId="77777777" w:rsidR="00A575F0" w:rsidRDefault="003D568D">
            <w:pPr>
              <w:tabs>
                <w:tab w:val="left" w:pos="567"/>
              </w:tabs>
              <w:spacing w:after="0"/>
              <w:rPr>
                <w:rFonts w:ascii="Arial" w:hAnsi="Arial" w:cs="Arial"/>
                <w:b/>
              </w:rPr>
            </w:pPr>
            <w:r>
              <w:rPr>
                <w:rFonts w:ascii="Arial" w:hAnsi="Arial" w:cs="Arial"/>
                <w:b/>
              </w:rPr>
              <w:t>Leading WG</w:t>
            </w:r>
          </w:p>
        </w:tc>
        <w:tc>
          <w:tcPr>
            <w:tcW w:w="7489" w:type="dxa"/>
          </w:tcPr>
          <w:p w14:paraId="6E920A88" w14:textId="77777777" w:rsidR="00A575F0" w:rsidRDefault="003D568D">
            <w:pPr>
              <w:tabs>
                <w:tab w:val="left" w:pos="567"/>
              </w:tabs>
              <w:spacing w:after="0"/>
              <w:rPr>
                <w:rFonts w:ascii="Arial" w:hAnsi="Arial" w:cs="Arial"/>
                <w:color w:val="000000"/>
              </w:rPr>
            </w:pPr>
            <w:r>
              <w:rPr>
                <w:rFonts w:ascii="Arial" w:hAnsi="Arial" w:cs="Arial" w:hint="eastAsia"/>
                <w:color w:val="000000"/>
              </w:rPr>
              <w:t>TSG RAN WG5</w:t>
            </w:r>
          </w:p>
        </w:tc>
      </w:tr>
      <w:tr w:rsidR="00A575F0" w14:paraId="73030023" w14:textId="77777777">
        <w:tc>
          <w:tcPr>
            <w:tcW w:w="1418" w:type="dxa"/>
            <w:vMerge w:val="restart"/>
            <w:vAlign w:val="center"/>
          </w:tcPr>
          <w:p w14:paraId="7E46DC6D" w14:textId="77777777" w:rsidR="00A575F0" w:rsidRDefault="003D568D">
            <w:pPr>
              <w:tabs>
                <w:tab w:val="left" w:pos="567"/>
              </w:tabs>
              <w:rPr>
                <w:rFonts w:ascii="Arial" w:hAnsi="Arial" w:cs="Arial"/>
                <w:b/>
              </w:rPr>
            </w:pPr>
            <w:r>
              <w:rPr>
                <w:rFonts w:ascii="Arial" w:hAnsi="Arial" w:cs="Arial"/>
                <w:b/>
              </w:rPr>
              <w:t>Rapporteur</w:t>
            </w:r>
          </w:p>
        </w:tc>
        <w:tc>
          <w:tcPr>
            <w:tcW w:w="1340" w:type="dxa"/>
          </w:tcPr>
          <w:p w14:paraId="7F832B9E" w14:textId="77777777" w:rsidR="00A575F0" w:rsidRDefault="003D568D">
            <w:pPr>
              <w:tabs>
                <w:tab w:val="left" w:pos="567"/>
              </w:tabs>
              <w:spacing w:after="0"/>
              <w:rPr>
                <w:rFonts w:ascii="Arial" w:hAnsi="Arial" w:cs="Arial"/>
                <w:b/>
              </w:rPr>
            </w:pPr>
            <w:r>
              <w:rPr>
                <w:rFonts w:ascii="Arial" w:hAnsi="Arial" w:cs="Arial"/>
                <w:b/>
              </w:rPr>
              <w:t>Name</w:t>
            </w:r>
          </w:p>
        </w:tc>
        <w:tc>
          <w:tcPr>
            <w:tcW w:w="7489" w:type="dxa"/>
          </w:tcPr>
          <w:p w14:paraId="662D4D7F" w14:textId="77777777" w:rsidR="00A575F0" w:rsidRDefault="003D568D">
            <w:pPr>
              <w:tabs>
                <w:tab w:val="left" w:pos="567"/>
              </w:tabs>
              <w:spacing w:after="0"/>
              <w:rPr>
                <w:rFonts w:ascii="Arial" w:hAnsi="Arial" w:cs="Arial"/>
                <w:color w:val="000000"/>
                <w:lang w:eastAsia="ja-JP"/>
              </w:rPr>
            </w:pPr>
            <w:r>
              <w:rPr>
                <w:rFonts w:ascii="Arial" w:hAnsi="Arial" w:cs="Arial" w:hint="eastAsia"/>
                <w:color w:val="000000"/>
                <w:lang w:eastAsia="ja-JP"/>
              </w:rPr>
              <w:t>Shi</w:t>
            </w:r>
            <w:r>
              <w:rPr>
                <w:rFonts w:ascii="Arial" w:hAnsi="Arial" w:cs="Arial" w:hint="eastAsia"/>
                <w:color w:val="000000"/>
                <w:lang w:eastAsia="ja-JP"/>
              </w:rPr>
              <w:t>，</w:t>
            </w:r>
            <w:r>
              <w:rPr>
                <w:rFonts w:ascii="Arial" w:hAnsi="Arial" w:cs="Arial" w:hint="eastAsia"/>
                <w:color w:val="000000"/>
                <w:lang w:eastAsia="ja-JP"/>
              </w:rPr>
              <w:t>Yu</w:t>
            </w:r>
          </w:p>
        </w:tc>
      </w:tr>
      <w:tr w:rsidR="00A575F0" w14:paraId="2C31C59B" w14:textId="77777777">
        <w:tc>
          <w:tcPr>
            <w:tcW w:w="1418" w:type="dxa"/>
            <w:vMerge/>
          </w:tcPr>
          <w:p w14:paraId="55293A58" w14:textId="77777777" w:rsidR="00A575F0" w:rsidRDefault="00A575F0">
            <w:pPr>
              <w:tabs>
                <w:tab w:val="left" w:pos="567"/>
              </w:tabs>
              <w:rPr>
                <w:rFonts w:ascii="Arial" w:hAnsi="Arial" w:cs="Arial"/>
                <w:b/>
              </w:rPr>
            </w:pPr>
          </w:p>
        </w:tc>
        <w:tc>
          <w:tcPr>
            <w:tcW w:w="1340" w:type="dxa"/>
          </w:tcPr>
          <w:p w14:paraId="29B03715" w14:textId="77777777" w:rsidR="00A575F0" w:rsidRDefault="003D568D">
            <w:pPr>
              <w:tabs>
                <w:tab w:val="left" w:pos="567"/>
              </w:tabs>
              <w:spacing w:after="0"/>
              <w:rPr>
                <w:rFonts w:ascii="Arial" w:hAnsi="Arial" w:cs="Arial"/>
                <w:b/>
              </w:rPr>
            </w:pPr>
            <w:r>
              <w:rPr>
                <w:rFonts w:ascii="Arial" w:hAnsi="Arial" w:cs="Arial"/>
                <w:b/>
              </w:rPr>
              <w:t>Company</w:t>
            </w:r>
          </w:p>
        </w:tc>
        <w:tc>
          <w:tcPr>
            <w:tcW w:w="7489" w:type="dxa"/>
          </w:tcPr>
          <w:p w14:paraId="683DF6CB" w14:textId="77777777" w:rsidR="00A575F0" w:rsidRDefault="003D568D">
            <w:pPr>
              <w:tabs>
                <w:tab w:val="left" w:pos="567"/>
              </w:tabs>
              <w:spacing w:after="0"/>
              <w:rPr>
                <w:rFonts w:ascii="Arial" w:hAnsi="Arial" w:cs="Arial"/>
                <w:lang w:eastAsia="ja-JP"/>
              </w:rPr>
            </w:pPr>
            <w:r>
              <w:rPr>
                <w:rFonts w:ascii="Arial" w:hAnsi="Arial" w:cs="Arial" w:hint="eastAsia"/>
                <w:lang w:eastAsia="ja-JP"/>
              </w:rPr>
              <w:t>China Unicom</w:t>
            </w:r>
          </w:p>
        </w:tc>
      </w:tr>
      <w:tr w:rsidR="00A575F0" w14:paraId="3CAA27AF" w14:textId="77777777">
        <w:tc>
          <w:tcPr>
            <w:tcW w:w="1418" w:type="dxa"/>
            <w:vMerge/>
          </w:tcPr>
          <w:p w14:paraId="0C768874" w14:textId="77777777" w:rsidR="00A575F0" w:rsidRDefault="00A575F0">
            <w:pPr>
              <w:tabs>
                <w:tab w:val="left" w:pos="567"/>
              </w:tabs>
              <w:rPr>
                <w:rFonts w:ascii="Arial" w:hAnsi="Arial" w:cs="Arial"/>
                <w:b/>
              </w:rPr>
            </w:pPr>
          </w:p>
        </w:tc>
        <w:tc>
          <w:tcPr>
            <w:tcW w:w="1340" w:type="dxa"/>
          </w:tcPr>
          <w:p w14:paraId="3A5D8602" w14:textId="77777777" w:rsidR="00A575F0" w:rsidRDefault="003D568D">
            <w:pPr>
              <w:tabs>
                <w:tab w:val="left" w:pos="567"/>
              </w:tabs>
              <w:spacing w:after="0"/>
              <w:rPr>
                <w:rFonts w:ascii="Arial" w:hAnsi="Arial" w:cs="Arial"/>
                <w:b/>
              </w:rPr>
            </w:pPr>
            <w:r>
              <w:rPr>
                <w:rFonts w:ascii="Arial" w:hAnsi="Arial" w:cs="Arial"/>
                <w:b/>
              </w:rPr>
              <w:t>Email</w:t>
            </w:r>
          </w:p>
        </w:tc>
        <w:tc>
          <w:tcPr>
            <w:tcW w:w="7489" w:type="dxa"/>
          </w:tcPr>
          <w:p w14:paraId="30EAD996" w14:textId="77777777" w:rsidR="00A575F0" w:rsidRDefault="003D568D">
            <w:pPr>
              <w:tabs>
                <w:tab w:val="left" w:pos="567"/>
              </w:tabs>
              <w:spacing w:after="0"/>
              <w:rPr>
                <w:rFonts w:ascii="Arial" w:hAnsi="Arial" w:cs="Arial"/>
              </w:rPr>
            </w:pPr>
            <w:r>
              <w:rPr>
                <w:rFonts w:ascii="Arial" w:hAnsi="Arial" w:cs="Arial" w:hint="eastAsia"/>
              </w:rPr>
              <w:t>shiyu19@chinaunicom.cn</w:t>
            </w:r>
          </w:p>
        </w:tc>
      </w:tr>
    </w:tbl>
    <w:p w14:paraId="66C13665" w14:textId="77777777" w:rsidR="00A575F0" w:rsidRDefault="00A575F0">
      <w:pPr>
        <w:pBdr>
          <w:bottom w:val="single" w:sz="4" w:space="1" w:color="auto"/>
        </w:pBdr>
        <w:spacing w:after="0"/>
        <w:rPr>
          <w:rFonts w:ascii="Arial" w:hAnsi="Arial" w:cs="Arial"/>
        </w:rPr>
      </w:pPr>
    </w:p>
    <w:p w14:paraId="1D50A805" w14:textId="77777777" w:rsidR="00A575F0" w:rsidRDefault="00A575F0">
      <w:pPr>
        <w:pBdr>
          <w:bottom w:val="single" w:sz="4" w:space="1" w:color="auto"/>
        </w:pBdr>
        <w:rPr>
          <w:rFonts w:ascii="Arial" w:hAnsi="Arial" w:cs="Arial"/>
        </w:rPr>
      </w:pPr>
    </w:p>
    <w:p w14:paraId="3A4A8DCD" w14:textId="77777777" w:rsidR="00A575F0" w:rsidRDefault="003D568D">
      <w:pPr>
        <w:pStyle w:val="2"/>
      </w:pPr>
      <w:r>
        <w:t>1</w:t>
      </w:r>
      <w:r>
        <w:tab/>
        <w:t>Work plan related evaluation</w:t>
      </w:r>
    </w:p>
    <w:p w14:paraId="592EBDF9" w14:textId="77777777" w:rsidR="00A575F0" w:rsidRDefault="003D568D">
      <w:pPr>
        <w:rPr>
          <w:rFonts w:eastAsia="等线"/>
          <w:lang w:val="en-US" w:eastAsia="zh-CN"/>
        </w:rPr>
      </w:pPr>
      <w:r>
        <w:rPr>
          <w:rFonts w:hint="eastAsia"/>
        </w:rPr>
        <w:t>N/A</w:t>
      </w:r>
    </w:p>
    <w:p w14:paraId="713AE4C0" w14:textId="77777777" w:rsidR="00A575F0" w:rsidRDefault="00A575F0">
      <w:pPr>
        <w:spacing w:after="0"/>
        <w:rPr>
          <w:rFonts w:ascii="Arial" w:hAnsi="Arial" w:cs="Arial"/>
        </w:rPr>
      </w:pPr>
    </w:p>
    <w:p w14:paraId="7B669E25" w14:textId="77777777" w:rsidR="00A575F0" w:rsidRDefault="003D568D">
      <w:pPr>
        <w:pStyle w:val="2"/>
      </w:pPr>
      <w:r>
        <w:t>2.</w:t>
      </w:r>
      <w:r>
        <w:tab/>
        <w:t>Detailed progress in RAN WGs since last TSG meeting (for all involved WGs)</w:t>
      </w:r>
    </w:p>
    <w:p w14:paraId="2ACDF026" w14:textId="77777777" w:rsidR="00A575F0" w:rsidRDefault="003D568D">
      <w:pPr>
        <w:rPr>
          <w:rFonts w:ascii="Arial" w:hAnsi="Arial" w:cs="Arial"/>
        </w:rPr>
      </w:pPr>
      <w:r>
        <w:tab/>
      </w:r>
      <w:r>
        <w:rPr>
          <w:rFonts w:ascii="Arial" w:hAnsi="Arial" w:cs="Arial"/>
          <w:color w:val="FF0000"/>
        </w:rPr>
        <w:t>NOTE: Agreements and Open issues impacted cross-TSG aspects shall be explicitly highlighted</w:t>
      </w:r>
    </w:p>
    <w:p w14:paraId="39829B47" w14:textId="77777777" w:rsidR="00A575F0" w:rsidRDefault="003D568D">
      <w:pPr>
        <w:pStyle w:val="2"/>
        <w:rPr>
          <w:lang w:eastAsia="ja-JP"/>
        </w:rPr>
      </w:pPr>
      <w:r>
        <w:rPr>
          <w:lang w:eastAsia="ja-JP"/>
        </w:rPr>
        <w:lastRenderedPageBreak/>
        <w:t>2.1</w:t>
      </w:r>
      <w:r>
        <w:rPr>
          <w:lang w:eastAsia="ja-JP"/>
        </w:rPr>
        <w:tab/>
      </w:r>
      <w:r>
        <w:rPr>
          <w:rFonts w:hint="eastAsia"/>
          <w:lang w:eastAsia="ja-JP"/>
        </w:rPr>
        <w:t>RAN1</w:t>
      </w:r>
    </w:p>
    <w:p w14:paraId="628BB27B" w14:textId="77777777" w:rsidR="00A575F0" w:rsidRDefault="003D568D">
      <w:pPr>
        <w:pStyle w:val="4"/>
        <w:rPr>
          <w:lang w:eastAsia="ja-JP"/>
        </w:rPr>
      </w:pPr>
      <w:r>
        <w:rPr>
          <w:lang w:eastAsia="ja-JP"/>
        </w:rPr>
        <w:t>2.1.1</w:t>
      </w:r>
      <w:r>
        <w:rPr>
          <w:lang w:eastAsia="ja-JP"/>
        </w:rPr>
        <w:tab/>
        <w:t>Agreements</w:t>
      </w:r>
    </w:p>
    <w:p w14:paraId="244B01A9" w14:textId="77777777" w:rsidR="00A575F0" w:rsidRDefault="003D568D">
      <w:pPr>
        <w:pStyle w:val="4"/>
        <w:rPr>
          <w:lang w:eastAsia="ja-JP"/>
        </w:rPr>
      </w:pPr>
      <w:r>
        <w:rPr>
          <w:lang w:eastAsia="ja-JP"/>
        </w:rPr>
        <w:t>2.1.2</w:t>
      </w:r>
      <w:r>
        <w:rPr>
          <w:lang w:eastAsia="ja-JP"/>
        </w:rPr>
        <w:tab/>
        <w:t>Remaining Open issues</w:t>
      </w:r>
    </w:p>
    <w:p w14:paraId="6C8B763A" w14:textId="77777777" w:rsidR="00A575F0" w:rsidRDefault="003D568D">
      <w:pPr>
        <w:pStyle w:val="2"/>
        <w:rPr>
          <w:lang w:eastAsia="ja-JP"/>
        </w:rPr>
      </w:pPr>
      <w:r>
        <w:rPr>
          <w:lang w:eastAsia="ja-JP"/>
        </w:rPr>
        <w:t>2.2</w:t>
      </w:r>
      <w:r>
        <w:rPr>
          <w:lang w:eastAsia="ja-JP"/>
        </w:rPr>
        <w:tab/>
      </w:r>
      <w:r>
        <w:rPr>
          <w:rFonts w:hint="eastAsia"/>
          <w:lang w:eastAsia="ja-JP"/>
        </w:rPr>
        <w:t>RAN2</w:t>
      </w:r>
    </w:p>
    <w:p w14:paraId="3D437400" w14:textId="77777777" w:rsidR="00A575F0" w:rsidRDefault="003D568D">
      <w:pPr>
        <w:pStyle w:val="4"/>
        <w:rPr>
          <w:lang w:eastAsia="ja-JP"/>
        </w:rPr>
      </w:pPr>
      <w:r>
        <w:rPr>
          <w:lang w:eastAsia="ja-JP"/>
        </w:rPr>
        <w:t>2.2.1</w:t>
      </w:r>
      <w:r>
        <w:rPr>
          <w:lang w:eastAsia="ja-JP"/>
        </w:rPr>
        <w:tab/>
        <w:t>Agreements</w:t>
      </w:r>
    </w:p>
    <w:p w14:paraId="5FC5F140" w14:textId="77777777" w:rsidR="00A575F0" w:rsidRDefault="003D568D">
      <w:pPr>
        <w:pStyle w:val="4"/>
        <w:rPr>
          <w:lang w:eastAsia="ja-JP"/>
        </w:rPr>
      </w:pPr>
      <w:r>
        <w:rPr>
          <w:lang w:eastAsia="ja-JP"/>
        </w:rPr>
        <w:t>2.2.2</w:t>
      </w:r>
      <w:r>
        <w:rPr>
          <w:lang w:eastAsia="ja-JP"/>
        </w:rPr>
        <w:tab/>
        <w:t xml:space="preserve">Remaining Open issues </w:t>
      </w:r>
    </w:p>
    <w:p w14:paraId="47C50881" w14:textId="77777777" w:rsidR="00A575F0" w:rsidRDefault="003D568D">
      <w:pPr>
        <w:pStyle w:val="2"/>
        <w:rPr>
          <w:lang w:eastAsia="ja-JP"/>
        </w:rPr>
      </w:pPr>
      <w:r>
        <w:rPr>
          <w:lang w:eastAsia="ja-JP"/>
        </w:rPr>
        <w:t>2.3</w:t>
      </w:r>
      <w:r>
        <w:rPr>
          <w:lang w:eastAsia="ja-JP"/>
        </w:rPr>
        <w:tab/>
      </w:r>
      <w:r>
        <w:rPr>
          <w:rFonts w:hint="eastAsia"/>
          <w:lang w:eastAsia="ja-JP"/>
        </w:rPr>
        <w:t>RAN3</w:t>
      </w:r>
    </w:p>
    <w:p w14:paraId="6CE4180C" w14:textId="77777777" w:rsidR="00A575F0" w:rsidRDefault="003D568D">
      <w:pPr>
        <w:pStyle w:val="4"/>
        <w:rPr>
          <w:lang w:eastAsia="ja-JP"/>
        </w:rPr>
      </w:pPr>
      <w:r>
        <w:rPr>
          <w:lang w:eastAsia="ja-JP"/>
        </w:rPr>
        <w:t>2.3.1</w:t>
      </w:r>
      <w:r>
        <w:rPr>
          <w:lang w:eastAsia="ja-JP"/>
        </w:rPr>
        <w:tab/>
        <w:t>Agreements</w:t>
      </w:r>
    </w:p>
    <w:p w14:paraId="057B86BD" w14:textId="77777777" w:rsidR="00A575F0" w:rsidRDefault="003D568D">
      <w:pPr>
        <w:pStyle w:val="4"/>
        <w:rPr>
          <w:rFonts w:cs="Arial"/>
          <w:lang w:eastAsia="ja-JP"/>
        </w:rPr>
      </w:pPr>
      <w:r>
        <w:rPr>
          <w:lang w:eastAsia="ja-JP"/>
        </w:rPr>
        <w:t>2.3.2</w:t>
      </w:r>
      <w:r>
        <w:rPr>
          <w:lang w:eastAsia="ja-JP"/>
        </w:rPr>
        <w:tab/>
        <w:t>Remaining Open issues</w:t>
      </w:r>
    </w:p>
    <w:p w14:paraId="6EECB63B" w14:textId="77777777" w:rsidR="00A575F0" w:rsidRDefault="003D568D">
      <w:pPr>
        <w:pStyle w:val="2"/>
        <w:rPr>
          <w:lang w:eastAsia="ja-JP"/>
        </w:rPr>
      </w:pPr>
      <w:r>
        <w:rPr>
          <w:lang w:eastAsia="ja-JP"/>
        </w:rPr>
        <w:t>2.4</w:t>
      </w:r>
      <w:r>
        <w:rPr>
          <w:lang w:eastAsia="ja-JP"/>
        </w:rPr>
        <w:tab/>
      </w:r>
      <w:r>
        <w:rPr>
          <w:rFonts w:hint="eastAsia"/>
          <w:lang w:eastAsia="ja-JP"/>
        </w:rPr>
        <w:t>RAN4</w:t>
      </w:r>
    </w:p>
    <w:p w14:paraId="0A17F0C5" w14:textId="77777777" w:rsidR="00A575F0" w:rsidRDefault="003D568D">
      <w:pPr>
        <w:pStyle w:val="4"/>
        <w:rPr>
          <w:lang w:eastAsia="ja-JP"/>
        </w:rPr>
      </w:pPr>
      <w:r>
        <w:rPr>
          <w:lang w:eastAsia="ja-JP"/>
        </w:rPr>
        <w:t>2.4.1</w:t>
      </w:r>
      <w:r>
        <w:rPr>
          <w:lang w:eastAsia="ja-JP"/>
        </w:rPr>
        <w:tab/>
        <w:t>Agreements</w:t>
      </w:r>
    </w:p>
    <w:p w14:paraId="537C6871" w14:textId="77777777" w:rsidR="00A575F0" w:rsidRDefault="003D568D">
      <w:pPr>
        <w:pStyle w:val="4"/>
        <w:rPr>
          <w:rFonts w:cs="Arial"/>
          <w:lang w:eastAsia="ja-JP"/>
        </w:rPr>
      </w:pPr>
      <w:r>
        <w:rPr>
          <w:lang w:eastAsia="ja-JP"/>
        </w:rPr>
        <w:t>2.4.2</w:t>
      </w:r>
      <w:r>
        <w:rPr>
          <w:lang w:eastAsia="ja-JP"/>
        </w:rPr>
        <w:tab/>
        <w:t>Remaining Open issues</w:t>
      </w:r>
    </w:p>
    <w:p w14:paraId="66BF9DB3" w14:textId="77777777" w:rsidR="00A575F0" w:rsidRDefault="003D568D">
      <w:pPr>
        <w:pStyle w:val="2"/>
        <w:rPr>
          <w:lang w:eastAsia="ja-JP"/>
        </w:rPr>
      </w:pPr>
      <w:r>
        <w:rPr>
          <w:lang w:eastAsia="ja-JP"/>
        </w:rPr>
        <w:t>2.5</w:t>
      </w:r>
      <w:r>
        <w:rPr>
          <w:lang w:eastAsia="ja-JP"/>
        </w:rPr>
        <w:tab/>
      </w:r>
      <w:r>
        <w:rPr>
          <w:rFonts w:hint="eastAsia"/>
          <w:lang w:eastAsia="ja-JP"/>
        </w:rPr>
        <w:t>RAN</w:t>
      </w:r>
      <w:r>
        <w:rPr>
          <w:lang w:eastAsia="ja-JP"/>
        </w:rPr>
        <w:t>5</w:t>
      </w:r>
    </w:p>
    <w:p w14:paraId="6011D662" w14:textId="77777777" w:rsidR="00A575F0" w:rsidRDefault="003D568D">
      <w:pPr>
        <w:pStyle w:val="4"/>
        <w:rPr>
          <w:lang w:eastAsia="ja-JP"/>
        </w:rPr>
      </w:pPr>
      <w:r>
        <w:rPr>
          <w:lang w:eastAsia="ja-JP"/>
        </w:rPr>
        <w:t>2.5.1</w:t>
      </w:r>
      <w:r>
        <w:rPr>
          <w:lang w:eastAsia="ja-JP"/>
        </w:rPr>
        <w:tab/>
        <w:t>Agreements</w:t>
      </w:r>
    </w:p>
    <w:p w14:paraId="275A5F32" w14:textId="5A452D57" w:rsidR="00A575F0" w:rsidRDefault="003D568D">
      <w:pPr>
        <w:rPr>
          <w:rFonts w:ascii="Arial" w:hAnsi="Arial" w:cs="Arial"/>
          <w:lang w:eastAsia="ja-JP"/>
        </w:rPr>
      </w:pPr>
      <w:r>
        <w:rPr>
          <w:rFonts w:ascii="Arial" w:hAnsi="Arial" w:cs="Arial"/>
        </w:rPr>
        <w:t>At RAN5#9</w:t>
      </w:r>
      <w:r w:rsidR="00491E32">
        <w:rPr>
          <w:rFonts w:ascii="Arial" w:hAnsi="Arial" w:cs="Arial"/>
        </w:rPr>
        <w:t>5</w:t>
      </w:r>
      <w:r>
        <w:rPr>
          <w:rFonts w:ascii="Arial" w:hAnsi="Arial" w:cs="Arial"/>
        </w:rPr>
        <w:t xml:space="preserve">-e meeting, </w:t>
      </w:r>
      <w:r w:rsidR="00491E32">
        <w:rPr>
          <w:rFonts w:ascii="Arial" w:eastAsia="宋体" w:hAnsi="Arial" w:cs="Arial"/>
          <w:lang w:val="en-US" w:eastAsia="zh-CN"/>
        </w:rPr>
        <w:t>1</w:t>
      </w:r>
      <w:r>
        <w:rPr>
          <w:rFonts w:ascii="Arial" w:hAnsi="Arial" w:cs="Arial"/>
        </w:rPr>
        <w:t xml:space="preserve"> CR </w:t>
      </w:r>
      <w:r w:rsidR="00491E32">
        <w:rPr>
          <w:rFonts w:ascii="Arial" w:hAnsi="Arial" w:cs="Arial"/>
        </w:rPr>
        <w:t>was</w:t>
      </w:r>
      <w:r>
        <w:rPr>
          <w:rFonts w:ascii="Arial" w:hAnsi="Arial" w:cs="Arial"/>
        </w:rPr>
        <w:t xml:space="preserve"> agreed. This WI is estimated to be </w:t>
      </w:r>
      <w:r w:rsidR="00B67A0E">
        <w:rPr>
          <w:rFonts w:ascii="Arial" w:hAnsi="Arial" w:cs="Arial"/>
        </w:rPr>
        <w:t>36</w:t>
      </w:r>
      <w:r>
        <w:rPr>
          <w:rFonts w:ascii="Arial" w:hAnsi="Arial" w:cs="Arial"/>
        </w:rPr>
        <w:t>% complete. The</w:t>
      </w:r>
      <w:r>
        <w:rPr>
          <w:rFonts w:ascii="Arial" w:hAnsi="Arial" w:cs="Arial"/>
          <w:lang w:eastAsia="ja-JP"/>
        </w:rPr>
        <w:t xml:space="preserve"> Work Plan was updated in [1].</w:t>
      </w:r>
    </w:p>
    <w:p w14:paraId="5102C2BA" w14:textId="77777777" w:rsidR="00A575F0" w:rsidRDefault="003D568D">
      <w:pPr>
        <w:pStyle w:val="4"/>
        <w:rPr>
          <w:lang w:eastAsia="ja-JP"/>
        </w:rPr>
      </w:pPr>
      <w:r>
        <w:rPr>
          <w:lang w:eastAsia="ja-JP"/>
        </w:rPr>
        <w:t>2.5.2</w:t>
      </w:r>
      <w:r>
        <w:rPr>
          <w:lang w:eastAsia="ja-JP"/>
        </w:rPr>
        <w:tab/>
        <w:t>Remaining Open issues</w:t>
      </w:r>
    </w:p>
    <w:p w14:paraId="71F530EF" w14:textId="77777777" w:rsidR="00A575F0" w:rsidRDefault="003D568D">
      <w:pPr>
        <w:pStyle w:val="4"/>
        <w:rPr>
          <w:lang w:eastAsia="ja-JP"/>
        </w:rPr>
      </w:pPr>
      <w:r>
        <w:rPr>
          <w:lang w:eastAsia="ja-JP"/>
        </w:rPr>
        <w:t>2.5.3</w:t>
      </w:r>
      <w:r>
        <w:rPr>
          <w:lang w:eastAsia="ja-JP"/>
        </w:rPr>
        <w:tab/>
        <w:t>Remaining Open issues with cross-WG dependencies</w:t>
      </w:r>
    </w:p>
    <w:p w14:paraId="66633915" w14:textId="77777777" w:rsidR="00A575F0" w:rsidRDefault="003D568D">
      <w:pPr>
        <w:pStyle w:val="2"/>
        <w:rPr>
          <w:lang w:eastAsia="ja-JP"/>
        </w:rPr>
      </w:pPr>
      <w:r>
        <w:rPr>
          <w:lang w:eastAsia="ja-JP"/>
        </w:rPr>
        <w:t>2.6</w:t>
      </w:r>
      <w:r>
        <w:rPr>
          <w:lang w:eastAsia="ja-JP"/>
        </w:rPr>
        <w:tab/>
      </w:r>
      <w:r>
        <w:rPr>
          <w:rFonts w:hint="eastAsia"/>
          <w:lang w:eastAsia="ja-JP"/>
        </w:rPr>
        <w:t>RAN6</w:t>
      </w:r>
    </w:p>
    <w:p w14:paraId="0791C901" w14:textId="77777777" w:rsidR="00A575F0" w:rsidRDefault="003D568D">
      <w:pPr>
        <w:pStyle w:val="4"/>
        <w:rPr>
          <w:lang w:eastAsia="ja-JP"/>
        </w:rPr>
      </w:pPr>
      <w:r>
        <w:rPr>
          <w:lang w:eastAsia="ja-JP"/>
        </w:rPr>
        <w:t>2.6.1</w:t>
      </w:r>
      <w:r>
        <w:rPr>
          <w:lang w:eastAsia="ja-JP"/>
        </w:rPr>
        <w:tab/>
        <w:t>Agreements</w:t>
      </w:r>
    </w:p>
    <w:p w14:paraId="7ED8CDD4" w14:textId="77777777" w:rsidR="00A575F0" w:rsidRDefault="003D568D">
      <w:pPr>
        <w:pStyle w:val="4"/>
        <w:rPr>
          <w:rFonts w:cs="Arial"/>
          <w:lang w:eastAsia="ja-JP"/>
        </w:rPr>
      </w:pPr>
      <w:r>
        <w:rPr>
          <w:lang w:eastAsia="ja-JP"/>
        </w:rPr>
        <w:t>2.6.2</w:t>
      </w:r>
      <w:r>
        <w:rPr>
          <w:lang w:eastAsia="ja-JP"/>
        </w:rPr>
        <w:tab/>
        <w:t>Remaining Open issues</w:t>
      </w:r>
    </w:p>
    <w:p w14:paraId="5E5D2D22" w14:textId="77777777" w:rsidR="00A575F0" w:rsidRDefault="00A575F0">
      <w:pPr>
        <w:pStyle w:val="4"/>
        <w:rPr>
          <w:rFonts w:cs="Arial"/>
        </w:rPr>
      </w:pPr>
    </w:p>
    <w:p w14:paraId="37995994" w14:textId="77777777" w:rsidR="00A575F0" w:rsidRDefault="003D568D">
      <w:pPr>
        <w:pStyle w:val="2"/>
      </w:pPr>
      <w:r>
        <w:t>3.</w:t>
      </w:r>
      <w:r>
        <w:tab/>
        <w:t>Detailed progress in SA/CT WGs since last TSG meeting (for all involved WGs)</w:t>
      </w:r>
    </w:p>
    <w:p w14:paraId="110E4FA5" w14:textId="77777777" w:rsidR="00A575F0" w:rsidRDefault="003D568D">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6D122E5A" w14:textId="77777777" w:rsidR="00A575F0" w:rsidRDefault="003D568D">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6D89227C" w14:textId="77777777" w:rsidR="00A575F0" w:rsidRDefault="003D568D">
      <w:pPr>
        <w:pStyle w:val="4"/>
        <w:rPr>
          <w:lang w:eastAsia="ja-JP"/>
        </w:rPr>
      </w:pPr>
      <w:r>
        <w:rPr>
          <w:lang w:eastAsia="ja-JP"/>
        </w:rPr>
        <w:t>3.1.1</w:t>
      </w:r>
      <w:r>
        <w:rPr>
          <w:lang w:eastAsia="ja-JP"/>
        </w:rPr>
        <w:tab/>
        <w:t>Agreements with cross-TSG impacts</w:t>
      </w:r>
    </w:p>
    <w:p w14:paraId="40FCEF8D" w14:textId="77777777" w:rsidR="00A575F0" w:rsidRDefault="003D568D">
      <w:pPr>
        <w:pStyle w:val="4"/>
        <w:rPr>
          <w:lang w:eastAsia="ja-JP"/>
        </w:rPr>
      </w:pPr>
      <w:r>
        <w:rPr>
          <w:lang w:eastAsia="ja-JP"/>
        </w:rPr>
        <w:t>3.1.2</w:t>
      </w:r>
      <w:r>
        <w:rPr>
          <w:lang w:eastAsia="ja-JP"/>
        </w:rPr>
        <w:tab/>
        <w:t>Remaining Open issues with cross-TSG impacts</w:t>
      </w:r>
    </w:p>
    <w:p w14:paraId="427EBB7B" w14:textId="77777777" w:rsidR="00A575F0" w:rsidRDefault="003D568D">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12EB2D8F" w14:textId="77777777" w:rsidR="00A575F0" w:rsidRDefault="003D568D">
      <w:pPr>
        <w:pStyle w:val="2"/>
      </w:pPr>
      <w:r>
        <w:t>4.</w:t>
      </w:r>
      <w:r>
        <w:tab/>
        <w:t>References</w:t>
      </w:r>
    </w:p>
    <w:p w14:paraId="633F928D" w14:textId="77777777" w:rsidR="00A575F0" w:rsidRDefault="003D568D">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Work plan:</w:t>
      </w:r>
    </w:p>
    <w:p w14:paraId="18E60FA1" w14:textId="73198EA8" w:rsidR="00A575F0" w:rsidRDefault="003D568D">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 xml:space="preserve">[1] </w:t>
      </w:r>
      <w:r>
        <w:rPr>
          <w:rFonts w:ascii="Arial" w:hAnsi="Arial" w:cs="Arial" w:hint="eastAsia"/>
          <w:bCs/>
        </w:rPr>
        <w:t>R5-2</w:t>
      </w:r>
      <w:r>
        <w:rPr>
          <w:rFonts w:ascii="Arial" w:hAnsi="Arial" w:cs="Arial"/>
          <w:bCs/>
        </w:rPr>
        <w:t>2</w:t>
      </w:r>
      <w:r w:rsidR="00491E32">
        <w:rPr>
          <w:rFonts w:ascii="Arial" w:hAnsi="Arial" w:cs="Arial"/>
          <w:bCs/>
        </w:rPr>
        <w:t>268</w:t>
      </w:r>
      <w:r w:rsidR="00703EAC">
        <w:rPr>
          <w:rFonts w:ascii="Arial" w:hAnsi="Arial" w:cs="Arial"/>
          <w:bCs/>
        </w:rPr>
        <w:t>5</w:t>
      </w:r>
      <w:r>
        <w:rPr>
          <w:rFonts w:ascii="Arial" w:hAnsi="Arial" w:cs="Arial"/>
          <w:bCs/>
        </w:rPr>
        <w:tab/>
      </w:r>
      <w:r>
        <w:rPr>
          <w:rFonts w:ascii="Arial" w:hAnsi="Arial" w:cs="Arial" w:hint="eastAsia"/>
          <w:bCs/>
        </w:rPr>
        <w:t>WP on ENDC_UE_PC2_R17_NR_TDD-UEConTest for RAN5#9</w:t>
      </w:r>
      <w:r w:rsidR="00491E32">
        <w:rPr>
          <w:rFonts w:ascii="Arial" w:hAnsi="Arial" w:cs="Arial"/>
          <w:bCs/>
        </w:rPr>
        <w:t>5</w:t>
      </w:r>
      <w:r>
        <w:rPr>
          <w:rFonts w:ascii="Arial" w:hAnsi="Arial" w:cs="Arial" w:hint="eastAsia"/>
          <w:bCs/>
        </w:rPr>
        <w:t>e</w:t>
      </w:r>
      <w:r>
        <w:rPr>
          <w:rFonts w:ascii="Arial" w:hAnsi="Arial" w:cs="Arial"/>
          <w:bCs/>
        </w:rPr>
        <w:t>; Source: China Unicom; RAN5#9</w:t>
      </w:r>
      <w:r w:rsidR="00B67A0E">
        <w:rPr>
          <w:rFonts w:ascii="Arial" w:hAnsi="Arial" w:cs="Arial"/>
          <w:bCs/>
        </w:rPr>
        <w:t>5</w:t>
      </w:r>
    </w:p>
    <w:p w14:paraId="4CF25640" w14:textId="77777777" w:rsidR="00A575F0" w:rsidRDefault="00A575F0">
      <w:pPr>
        <w:tabs>
          <w:tab w:val="left" w:pos="426"/>
          <w:tab w:val="left" w:pos="1701"/>
        </w:tabs>
        <w:overflowPunct/>
        <w:autoSpaceDE/>
        <w:autoSpaceDN/>
        <w:snapToGrid w:val="0"/>
        <w:spacing w:after="0"/>
        <w:ind w:left="1701" w:hanging="1701"/>
        <w:textAlignment w:val="auto"/>
        <w:rPr>
          <w:rFonts w:ascii="Arial" w:hAnsi="Arial" w:cs="Arial"/>
          <w:bCs/>
        </w:rPr>
      </w:pPr>
    </w:p>
    <w:p w14:paraId="07E3A906" w14:textId="77777777" w:rsidR="00A575F0" w:rsidRDefault="003D568D">
      <w:pPr>
        <w:overflowPunct/>
        <w:autoSpaceDE/>
        <w:autoSpaceDN/>
        <w:snapToGrid w:val="0"/>
        <w:spacing w:after="0"/>
        <w:textAlignment w:val="auto"/>
        <w:rPr>
          <w:rFonts w:ascii="Arial" w:hAnsi="Arial" w:cs="Arial"/>
          <w:b/>
          <w:lang w:eastAsia="zh-Hans"/>
        </w:rPr>
      </w:pPr>
      <w:r>
        <w:rPr>
          <w:rFonts w:ascii="Arial" w:hAnsi="Arial" w:cs="Arial" w:hint="eastAsia"/>
          <w:b/>
          <w:lang w:val="en-US" w:eastAsia="zh-Hans"/>
        </w:rPr>
        <w:t>TS</w:t>
      </w:r>
      <w:r>
        <w:rPr>
          <w:rFonts w:ascii="Arial" w:hAnsi="Arial" w:cs="Arial"/>
          <w:b/>
          <w:lang w:eastAsia="zh-Hans"/>
        </w:rPr>
        <w:t xml:space="preserve"> 38.508-1</w:t>
      </w:r>
    </w:p>
    <w:p w14:paraId="50BE7FCA" w14:textId="77777777" w:rsidR="00A575F0" w:rsidRDefault="00A575F0">
      <w:pPr>
        <w:overflowPunct/>
        <w:autoSpaceDE/>
        <w:autoSpaceDN/>
        <w:snapToGrid w:val="0"/>
        <w:spacing w:after="0"/>
        <w:textAlignment w:val="auto"/>
        <w:rPr>
          <w:rFonts w:ascii="Arial" w:hAnsi="Arial" w:cs="Arial"/>
          <w:b/>
          <w:lang w:val="en-US" w:eastAsia="zh-Hans"/>
        </w:rPr>
      </w:pPr>
    </w:p>
    <w:p w14:paraId="37393EA0" w14:textId="43C81DA7" w:rsidR="00A575F0" w:rsidRDefault="003D568D">
      <w:pPr>
        <w:overflowPunct/>
        <w:autoSpaceDE/>
        <w:autoSpaceDN/>
        <w:snapToGrid w:val="0"/>
        <w:spacing w:after="0"/>
        <w:textAlignment w:val="auto"/>
        <w:rPr>
          <w:rFonts w:ascii="Arial" w:hAnsi="Arial" w:cs="Arial"/>
          <w:b/>
          <w:lang w:eastAsia="zh-Hans"/>
        </w:rPr>
      </w:pPr>
      <w:r>
        <w:rPr>
          <w:rFonts w:ascii="Arial" w:hAnsi="Arial" w:cs="Arial" w:hint="eastAsia"/>
          <w:b/>
          <w:lang w:val="en-US" w:eastAsia="zh-Hans"/>
        </w:rPr>
        <w:t>TS</w:t>
      </w:r>
      <w:r>
        <w:rPr>
          <w:rFonts w:ascii="Arial" w:hAnsi="Arial" w:cs="Arial"/>
          <w:b/>
          <w:lang w:eastAsia="zh-Hans"/>
        </w:rPr>
        <w:t xml:space="preserve"> 38.508-2</w:t>
      </w:r>
    </w:p>
    <w:p w14:paraId="2C408BEF" w14:textId="77777777" w:rsidR="00477077" w:rsidRDefault="00477077" w:rsidP="00477077">
      <w:pPr>
        <w:tabs>
          <w:tab w:val="left" w:pos="567"/>
        </w:tabs>
        <w:overflowPunct/>
        <w:autoSpaceDE/>
        <w:autoSpaceDN/>
        <w:snapToGrid w:val="0"/>
        <w:spacing w:after="0"/>
        <w:textAlignment w:val="auto"/>
        <w:rPr>
          <w:rFonts w:ascii="Arial" w:hAnsi="Arial" w:cs="Arial"/>
          <w:bCs/>
          <w:lang w:val="en-US" w:eastAsia="zh-Hans"/>
        </w:rPr>
      </w:pPr>
      <w:r>
        <w:rPr>
          <w:rFonts w:ascii="Arial" w:hAnsi="Arial" w:cs="Arial" w:hint="eastAsia"/>
          <w:bCs/>
          <w:lang w:val="en-US" w:eastAsia="zh-Hans"/>
        </w:rPr>
        <w:t>R5-</w:t>
      </w:r>
      <w:r>
        <w:rPr>
          <w:rFonts w:ascii="Arial" w:hAnsi="Arial" w:cs="Arial"/>
          <w:bCs/>
          <w:lang w:eastAsia="zh-Hans"/>
        </w:rPr>
        <w:t xml:space="preserve">213258 </w:t>
      </w:r>
      <w:r>
        <w:rPr>
          <w:rFonts w:ascii="Arial" w:hAnsi="Arial" w:cs="Arial" w:hint="eastAsia"/>
          <w:bCs/>
          <w:lang w:val="en-US" w:eastAsia="zh-Hans"/>
        </w:rPr>
        <w:t>Addition of PC2 EN-DC DC_1A-n78A into RF Baseline implementation Capabilities</w:t>
      </w:r>
      <w:r>
        <w:rPr>
          <w:rFonts w:ascii="Arial" w:hAnsi="Arial" w:cs="Arial"/>
          <w:bCs/>
          <w:lang w:eastAsia="zh-Hans"/>
        </w:rPr>
        <w:t>; China Unicom; RAN5#91</w:t>
      </w:r>
    </w:p>
    <w:p w14:paraId="2A245C97" w14:textId="77777777" w:rsidR="00A575F0" w:rsidRDefault="003D568D">
      <w:pPr>
        <w:overflowPunct/>
        <w:autoSpaceDE/>
        <w:autoSpaceDN/>
        <w:snapToGrid w:val="0"/>
        <w:spacing w:after="0"/>
        <w:textAlignment w:val="auto"/>
        <w:rPr>
          <w:rFonts w:ascii="Arial" w:hAnsi="Arial" w:cs="Arial"/>
          <w:bCs/>
          <w:lang w:val="en-US" w:eastAsia="zh-Hans"/>
        </w:rPr>
      </w:pPr>
      <w:r>
        <w:rPr>
          <w:rFonts w:ascii="Arial" w:hAnsi="Arial" w:cs="Arial" w:hint="eastAsia"/>
          <w:bCs/>
          <w:lang w:val="en-US" w:eastAsia="zh-Hans"/>
        </w:rPr>
        <w:t>R5-</w:t>
      </w:r>
      <w:r>
        <w:rPr>
          <w:rFonts w:ascii="Arial" w:hAnsi="Arial" w:cs="Arial"/>
          <w:bCs/>
          <w:lang w:eastAsia="zh-Hans"/>
        </w:rPr>
        <w:t>215982 Update of PC2 EN-DC configuration into 38.508-2</w:t>
      </w:r>
      <w:r>
        <w:rPr>
          <w:rFonts w:ascii="Arial" w:eastAsia="宋体" w:hAnsi="Arial" w:cs="Arial" w:hint="eastAsia"/>
          <w:bCs/>
          <w:lang w:val="en-US" w:eastAsia="zh-CN"/>
        </w:rPr>
        <w:t xml:space="preserve">; </w:t>
      </w:r>
      <w:r>
        <w:rPr>
          <w:rFonts w:ascii="Arial" w:hAnsi="Arial" w:cs="Arial" w:hint="eastAsia"/>
          <w:bCs/>
          <w:lang w:val="en-US" w:eastAsia="zh-Hans"/>
        </w:rPr>
        <w:t>China</w:t>
      </w:r>
      <w:r>
        <w:rPr>
          <w:rFonts w:ascii="Arial" w:hAnsi="Arial" w:cs="Arial"/>
          <w:bCs/>
          <w:lang w:eastAsia="zh-Hans"/>
        </w:rPr>
        <w:t xml:space="preserve"> </w:t>
      </w:r>
      <w:r>
        <w:rPr>
          <w:rFonts w:ascii="Arial" w:hAnsi="Arial" w:cs="Arial" w:hint="eastAsia"/>
          <w:bCs/>
          <w:lang w:val="en-US" w:eastAsia="zh-Hans"/>
        </w:rPr>
        <w:t>Unicom</w:t>
      </w:r>
      <w:r>
        <w:rPr>
          <w:rFonts w:ascii="Arial" w:eastAsia="宋体" w:hAnsi="Arial" w:cs="Arial" w:hint="eastAsia"/>
          <w:bCs/>
          <w:lang w:val="en-US" w:eastAsia="zh-CN"/>
        </w:rPr>
        <w:t xml:space="preserve">; </w:t>
      </w:r>
      <w:r>
        <w:rPr>
          <w:rFonts w:ascii="Arial" w:hAnsi="Arial" w:cs="Arial" w:hint="eastAsia"/>
          <w:bCs/>
          <w:lang w:val="en-US" w:eastAsia="zh-Hans"/>
        </w:rPr>
        <w:t>RAN</w:t>
      </w:r>
      <w:r>
        <w:rPr>
          <w:rFonts w:ascii="Arial" w:hAnsi="Arial" w:cs="Arial"/>
          <w:bCs/>
          <w:lang w:eastAsia="zh-Hans"/>
        </w:rPr>
        <w:t>5#92</w:t>
      </w:r>
      <w:r>
        <w:rPr>
          <w:rFonts w:ascii="Arial" w:hAnsi="Arial" w:cs="Arial" w:hint="eastAsia"/>
          <w:bCs/>
          <w:lang w:val="en-US" w:eastAsia="zh-Hans"/>
        </w:rPr>
        <w:t>e</w:t>
      </w:r>
    </w:p>
    <w:p w14:paraId="5000C5E0" w14:textId="1B9E4AA5" w:rsidR="00A575F0" w:rsidRDefault="003D568D">
      <w:pPr>
        <w:tabs>
          <w:tab w:val="left" w:pos="567"/>
        </w:tabs>
        <w:overflowPunct/>
        <w:autoSpaceDE/>
        <w:autoSpaceDN/>
        <w:snapToGrid w:val="0"/>
        <w:spacing w:after="0"/>
        <w:textAlignment w:val="auto"/>
        <w:rPr>
          <w:rFonts w:ascii="Arial" w:eastAsia="宋体" w:hAnsi="Arial" w:cs="Arial"/>
          <w:bCs/>
          <w:lang w:val="en-US" w:eastAsia="zh-CN"/>
        </w:rPr>
      </w:pPr>
      <w:r>
        <w:rPr>
          <w:rFonts w:ascii="Arial" w:eastAsia="宋体" w:hAnsi="Arial" w:cs="Arial" w:hint="eastAsia"/>
          <w:bCs/>
          <w:lang w:val="en-US" w:eastAsia="zh-CN"/>
        </w:rPr>
        <w:t xml:space="preserve">R5-220776 Update of PC2 DC_8A-n78A Baseline Implementation Capabilities; </w:t>
      </w:r>
      <w:r>
        <w:rPr>
          <w:rFonts w:ascii="Arial" w:hAnsi="Arial" w:cs="Arial"/>
          <w:bCs/>
          <w:lang w:eastAsia="zh-Hans"/>
        </w:rPr>
        <w:t>China Unicom;</w:t>
      </w:r>
      <w:r>
        <w:rPr>
          <w:rFonts w:ascii="Arial" w:eastAsia="宋体" w:hAnsi="Arial" w:cs="Arial" w:hint="eastAsia"/>
          <w:bCs/>
          <w:lang w:val="en-US" w:eastAsia="zh-CN"/>
        </w:rPr>
        <w:t xml:space="preserve"> </w:t>
      </w:r>
      <w:r>
        <w:rPr>
          <w:rFonts w:ascii="Arial" w:hAnsi="Arial" w:cs="Arial"/>
          <w:bCs/>
          <w:lang w:eastAsia="zh-Hans"/>
        </w:rPr>
        <w:t>RAN5#9</w:t>
      </w:r>
      <w:r>
        <w:rPr>
          <w:rFonts w:ascii="Arial" w:eastAsia="宋体" w:hAnsi="Arial" w:cs="Arial" w:hint="eastAsia"/>
          <w:bCs/>
          <w:lang w:val="en-US" w:eastAsia="zh-CN"/>
        </w:rPr>
        <w:t>4</w:t>
      </w:r>
    </w:p>
    <w:p w14:paraId="22A24DFF" w14:textId="62A693E5" w:rsidR="00491E32" w:rsidRDefault="00491E32">
      <w:pPr>
        <w:tabs>
          <w:tab w:val="left" w:pos="567"/>
        </w:tabs>
        <w:overflowPunct/>
        <w:autoSpaceDE/>
        <w:autoSpaceDN/>
        <w:snapToGrid w:val="0"/>
        <w:spacing w:after="0"/>
        <w:textAlignment w:val="auto"/>
        <w:rPr>
          <w:rFonts w:ascii="Arial" w:eastAsia="宋体" w:hAnsi="Arial" w:cs="Arial"/>
          <w:bCs/>
          <w:lang w:eastAsia="zh-CN"/>
        </w:rPr>
      </w:pPr>
      <w:r w:rsidRPr="00491E32">
        <w:rPr>
          <w:rFonts w:ascii="Arial" w:eastAsia="宋体" w:hAnsi="Arial" w:cs="Arial"/>
          <w:bCs/>
          <w:lang w:eastAsia="zh-CN"/>
        </w:rPr>
        <w:t>R5-223157</w:t>
      </w:r>
      <w:r>
        <w:rPr>
          <w:rFonts w:ascii="Arial" w:eastAsia="宋体" w:hAnsi="Arial" w:cs="Arial"/>
          <w:bCs/>
          <w:lang w:eastAsia="zh-CN"/>
        </w:rPr>
        <w:t xml:space="preserve"> </w:t>
      </w:r>
      <w:r w:rsidRPr="00491E32">
        <w:rPr>
          <w:rFonts w:ascii="Arial" w:eastAsia="宋体" w:hAnsi="Arial" w:cs="Arial"/>
          <w:bCs/>
          <w:lang w:eastAsia="zh-CN"/>
        </w:rPr>
        <w:t>Introduction of UE capabilities for additional Rel-17 EN-DC configurations with PC2 band</w:t>
      </w:r>
      <w:r w:rsidR="00295735">
        <w:rPr>
          <w:rFonts w:ascii="Arial" w:eastAsia="宋体" w:hAnsi="Arial" w:cs="Arial"/>
          <w:bCs/>
          <w:lang w:eastAsia="zh-CN"/>
        </w:rPr>
        <w:t xml:space="preserve">; </w:t>
      </w:r>
      <w:r w:rsidR="00295735" w:rsidRPr="00295735">
        <w:rPr>
          <w:rFonts w:ascii="Arial" w:eastAsia="宋体" w:hAnsi="Arial" w:cs="Arial"/>
          <w:bCs/>
          <w:lang w:eastAsia="zh-CN"/>
        </w:rPr>
        <w:t>Verizon Switzerland AG</w:t>
      </w:r>
      <w:r w:rsidR="00295735">
        <w:rPr>
          <w:rFonts w:ascii="Arial" w:eastAsia="宋体" w:hAnsi="Arial" w:cs="Arial"/>
          <w:bCs/>
          <w:lang w:eastAsia="zh-CN"/>
        </w:rPr>
        <w:t xml:space="preserve">; </w:t>
      </w:r>
      <w:r w:rsidR="00295735">
        <w:rPr>
          <w:rFonts w:ascii="Arial" w:hAnsi="Arial" w:cs="Arial"/>
          <w:bCs/>
          <w:lang w:eastAsia="zh-Hans"/>
        </w:rPr>
        <w:t>RAN5#9</w:t>
      </w:r>
      <w:r w:rsidR="00087CB4">
        <w:rPr>
          <w:rFonts w:ascii="Arial" w:eastAsia="宋体" w:hAnsi="Arial" w:cs="Arial"/>
          <w:bCs/>
          <w:lang w:val="en-US" w:eastAsia="zh-CN"/>
        </w:rPr>
        <w:t>5</w:t>
      </w:r>
    </w:p>
    <w:p w14:paraId="48B404FB" w14:textId="77777777" w:rsidR="00A575F0" w:rsidRDefault="00A575F0">
      <w:pPr>
        <w:overflowPunct/>
        <w:autoSpaceDE/>
        <w:autoSpaceDN/>
        <w:snapToGrid w:val="0"/>
        <w:spacing w:after="0"/>
        <w:textAlignment w:val="auto"/>
        <w:rPr>
          <w:rFonts w:ascii="Arial" w:hAnsi="Arial" w:cs="Arial"/>
          <w:bCs/>
          <w:lang w:val="en-US" w:eastAsia="zh-Hans"/>
        </w:rPr>
      </w:pPr>
    </w:p>
    <w:p w14:paraId="3D2FEC86" w14:textId="77777777" w:rsidR="00A575F0" w:rsidRDefault="003D568D">
      <w:pPr>
        <w:overflowPunct/>
        <w:autoSpaceDE/>
        <w:autoSpaceDN/>
        <w:snapToGrid w:val="0"/>
        <w:spacing w:after="0"/>
        <w:textAlignment w:val="auto"/>
        <w:rPr>
          <w:rFonts w:ascii="Arial" w:hAnsi="Arial" w:cs="Arial"/>
          <w:b/>
        </w:rPr>
      </w:pPr>
      <w:r>
        <w:rPr>
          <w:rFonts w:ascii="Arial" w:hAnsi="Arial" w:cs="Arial" w:hint="eastAsia"/>
          <w:b/>
        </w:rPr>
        <w:t>TS 38.521-3</w:t>
      </w:r>
    </w:p>
    <w:p w14:paraId="72919443" w14:textId="77777777" w:rsidR="00A575F0" w:rsidRDefault="003D568D">
      <w:pPr>
        <w:tabs>
          <w:tab w:val="left" w:pos="567"/>
        </w:tabs>
        <w:overflowPunct/>
        <w:autoSpaceDE/>
        <w:autoSpaceDN/>
        <w:snapToGrid w:val="0"/>
        <w:spacing w:after="0"/>
        <w:textAlignment w:val="auto"/>
        <w:rPr>
          <w:rFonts w:ascii="Arial" w:hAnsi="Arial" w:cs="Arial"/>
          <w:b/>
        </w:rPr>
      </w:pPr>
      <w:r>
        <w:rPr>
          <w:rFonts w:ascii="Arial" w:hAnsi="Arial" w:cs="Arial" w:hint="eastAsia"/>
          <w:bCs/>
        </w:rPr>
        <w:t>R5-2</w:t>
      </w:r>
      <w:r>
        <w:rPr>
          <w:rFonts w:ascii="Arial" w:hAnsi="Arial" w:cs="Arial"/>
          <w:bCs/>
        </w:rPr>
        <w:t>14030</w:t>
      </w:r>
      <w:r>
        <w:rPr>
          <w:rFonts w:ascii="Arial" w:hAnsi="Arial" w:cs="Arial" w:hint="eastAsia"/>
          <w:bCs/>
        </w:rPr>
        <w:t xml:space="preserve"> Addition of PC2 ENDC DC_1A-n78A into 38.521-3 TC7.3B.2.3</w:t>
      </w:r>
      <w:r>
        <w:rPr>
          <w:rFonts w:ascii="Arial" w:hAnsi="Arial" w:cs="Arial"/>
          <w:bCs/>
        </w:rPr>
        <w:t>; China Unicom</w:t>
      </w:r>
      <w:r>
        <w:rPr>
          <w:rFonts w:ascii="Arial" w:eastAsia="宋体" w:hAnsi="Arial" w:cs="Arial" w:hint="eastAsia"/>
          <w:bCs/>
          <w:lang w:val="en-US" w:eastAsia="zh-CN"/>
        </w:rPr>
        <w:t xml:space="preserve">; </w:t>
      </w:r>
      <w:r>
        <w:rPr>
          <w:rFonts w:ascii="Arial" w:hAnsi="Arial" w:cs="Arial" w:hint="eastAsia"/>
          <w:bCs/>
        </w:rPr>
        <w:t>RAN5#</w:t>
      </w:r>
      <w:r>
        <w:rPr>
          <w:rFonts w:ascii="Arial" w:hAnsi="Arial" w:cs="Arial"/>
          <w:bCs/>
        </w:rPr>
        <w:t>91</w:t>
      </w:r>
    </w:p>
    <w:p w14:paraId="55F1C866" w14:textId="77777777" w:rsidR="00A575F0" w:rsidRDefault="003D568D">
      <w:pPr>
        <w:tabs>
          <w:tab w:val="left" w:pos="567"/>
        </w:tabs>
        <w:overflowPunct/>
        <w:autoSpaceDE/>
        <w:autoSpaceDN/>
        <w:snapToGrid w:val="0"/>
        <w:spacing w:after="0"/>
        <w:textAlignment w:val="auto"/>
        <w:rPr>
          <w:rFonts w:ascii="Arial" w:eastAsia="宋体" w:hAnsi="Arial" w:cs="Arial"/>
          <w:bCs/>
          <w:lang w:eastAsia="zh-CN"/>
        </w:rPr>
      </w:pPr>
      <w:r>
        <w:rPr>
          <w:rFonts w:ascii="Arial" w:eastAsia="宋体" w:hAnsi="Arial" w:cs="Arial" w:hint="eastAsia"/>
          <w:bCs/>
          <w:lang w:val="en-US" w:eastAsia="zh-CN"/>
        </w:rPr>
        <w:t xml:space="preserve">R5-221892 Update of MOP TC for PC2 ENDC configurations; </w:t>
      </w:r>
      <w:r>
        <w:rPr>
          <w:rFonts w:ascii="Arial" w:hAnsi="Arial" w:cs="Arial"/>
          <w:bCs/>
          <w:lang w:eastAsia="zh-Hans"/>
        </w:rPr>
        <w:t>China Unicom;</w:t>
      </w:r>
      <w:r>
        <w:rPr>
          <w:rFonts w:ascii="Arial" w:eastAsia="宋体" w:hAnsi="Arial" w:cs="Arial" w:hint="eastAsia"/>
          <w:bCs/>
          <w:lang w:val="en-US" w:eastAsia="zh-CN"/>
        </w:rPr>
        <w:t xml:space="preserve"> </w:t>
      </w:r>
      <w:r>
        <w:rPr>
          <w:rFonts w:ascii="Arial" w:hAnsi="Arial" w:cs="Arial"/>
          <w:bCs/>
          <w:lang w:eastAsia="zh-Hans"/>
        </w:rPr>
        <w:t>RAN5#9</w:t>
      </w:r>
      <w:r>
        <w:rPr>
          <w:rFonts w:ascii="Arial" w:eastAsia="宋体" w:hAnsi="Arial" w:cs="Arial" w:hint="eastAsia"/>
          <w:bCs/>
          <w:lang w:val="en-US" w:eastAsia="zh-CN"/>
        </w:rPr>
        <w:t>4</w:t>
      </w:r>
    </w:p>
    <w:p w14:paraId="37A1C6D9" w14:textId="77777777" w:rsidR="00A575F0" w:rsidRDefault="003D568D">
      <w:pPr>
        <w:tabs>
          <w:tab w:val="left" w:pos="567"/>
        </w:tabs>
        <w:overflowPunct/>
        <w:autoSpaceDE/>
        <w:autoSpaceDN/>
        <w:snapToGrid w:val="0"/>
        <w:spacing w:after="0"/>
        <w:textAlignment w:val="auto"/>
        <w:rPr>
          <w:rFonts w:ascii="Arial" w:eastAsia="宋体" w:hAnsi="Arial" w:cs="Arial"/>
          <w:bCs/>
          <w:lang w:eastAsia="zh-CN"/>
        </w:rPr>
      </w:pPr>
      <w:r>
        <w:rPr>
          <w:rFonts w:ascii="Arial" w:eastAsia="宋体" w:hAnsi="Arial" w:cs="Arial" w:hint="eastAsia"/>
          <w:bCs/>
          <w:lang w:val="en-US" w:eastAsia="zh-CN"/>
        </w:rPr>
        <w:t xml:space="preserve">R5-221337 Addition of PC2 ENDC 4 combos into 38.521-3 TC7.3B.2; Verizon Switzerland AG, Ericsson; </w:t>
      </w:r>
      <w:r>
        <w:rPr>
          <w:rFonts w:ascii="Arial" w:hAnsi="Arial" w:cs="Arial"/>
          <w:bCs/>
          <w:lang w:eastAsia="zh-Hans"/>
        </w:rPr>
        <w:t>RAN5#9</w:t>
      </w:r>
      <w:r>
        <w:rPr>
          <w:rFonts w:ascii="Arial" w:eastAsia="宋体" w:hAnsi="Arial" w:cs="Arial" w:hint="eastAsia"/>
          <w:bCs/>
          <w:lang w:val="en-US" w:eastAsia="zh-CN"/>
        </w:rPr>
        <w:t>4</w:t>
      </w:r>
    </w:p>
    <w:p w14:paraId="54564BD9" w14:textId="77777777" w:rsidR="00A575F0" w:rsidRDefault="00A575F0">
      <w:pPr>
        <w:overflowPunct/>
        <w:autoSpaceDE/>
        <w:autoSpaceDN/>
        <w:snapToGrid w:val="0"/>
        <w:spacing w:after="0"/>
        <w:textAlignment w:val="auto"/>
        <w:rPr>
          <w:rFonts w:ascii="Arial" w:eastAsia="宋体" w:hAnsi="Arial" w:cs="Arial"/>
          <w:bCs/>
          <w:highlight w:val="yellow"/>
          <w:lang w:val="en-US" w:eastAsia="zh-CN"/>
        </w:rPr>
      </w:pPr>
    </w:p>
    <w:p w14:paraId="0DA89595" w14:textId="77777777" w:rsidR="00A575F0" w:rsidRDefault="00A575F0">
      <w:pPr>
        <w:tabs>
          <w:tab w:val="left" w:pos="567"/>
        </w:tabs>
        <w:overflowPunct/>
        <w:autoSpaceDE/>
        <w:autoSpaceDN/>
        <w:snapToGrid w:val="0"/>
        <w:spacing w:after="0"/>
        <w:textAlignment w:val="auto"/>
        <w:rPr>
          <w:rFonts w:ascii="Arial" w:hAnsi="Arial" w:cs="Arial"/>
          <w:bCs/>
        </w:rPr>
      </w:pPr>
    </w:p>
    <w:p w14:paraId="177F2F20" w14:textId="77777777" w:rsidR="00A575F0" w:rsidRDefault="00A575F0">
      <w:pPr>
        <w:tabs>
          <w:tab w:val="left" w:pos="426"/>
          <w:tab w:val="left" w:pos="1701"/>
        </w:tabs>
        <w:overflowPunct/>
        <w:autoSpaceDE/>
        <w:autoSpaceDN/>
        <w:snapToGrid w:val="0"/>
        <w:spacing w:after="0"/>
        <w:textAlignment w:val="auto"/>
        <w:rPr>
          <w:rFonts w:ascii="Arial" w:hAnsi="Arial" w:cs="Arial"/>
          <w:bCs/>
        </w:rPr>
      </w:pPr>
    </w:p>
    <w:p w14:paraId="053FA8BC" w14:textId="77777777" w:rsidR="00A575F0" w:rsidRDefault="00A575F0">
      <w:pPr>
        <w:tabs>
          <w:tab w:val="left" w:pos="567"/>
        </w:tabs>
        <w:snapToGrid w:val="0"/>
        <w:rPr>
          <w:rFonts w:ascii="Arial" w:hAnsi="Arial" w:cs="Arial"/>
          <w:bCs/>
          <w:lang w:val="en-US" w:eastAsia="zh-CN"/>
        </w:rPr>
      </w:pPr>
    </w:p>
    <w:p w14:paraId="7638DA0F" w14:textId="77777777" w:rsidR="00A575F0" w:rsidRDefault="003D568D">
      <w:pPr>
        <w:pStyle w:val="FP"/>
        <w:rPr>
          <w:rFonts w:ascii="等线" w:hAnsi="等线"/>
          <w:sz w:val="12"/>
          <w:szCs w:val="12"/>
        </w:rPr>
      </w:pPr>
      <w:r>
        <w:rPr>
          <w:rFonts w:hint="eastAsia"/>
          <w:sz w:val="12"/>
          <w:szCs w:val="12"/>
        </w:rPr>
        <w:tab/>
        <w:t>14.11.2019</w:t>
      </w:r>
      <w:r>
        <w:rPr>
          <w:rFonts w:hint="eastAsia"/>
          <w:sz w:val="12"/>
          <w:szCs w:val="12"/>
        </w:rPr>
        <w:tab/>
      </w:r>
      <w:r>
        <w:rPr>
          <w:rFonts w:hint="eastAsia"/>
          <w:sz w:val="12"/>
          <w:szCs w:val="12"/>
        </w:rPr>
        <w:tab/>
        <w:t>minor adaptations for RAN #86</w:t>
      </w:r>
    </w:p>
    <w:p w14:paraId="7E126044" w14:textId="77777777" w:rsidR="00A575F0" w:rsidRDefault="003D568D">
      <w:pPr>
        <w:pStyle w:val="FP"/>
        <w:rPr>
          <w:sz w:val="12"/>
          <w:szCs w:val="12"/>
        </w:rPr>
      </w:pPr>
      <w:r>
        <w:rPr>
          <w:rFonts w:hint="eastAsia"/>
          <w:sz w:val="12"/>
          <w:szCs w:val="12"/>
        </w:rPr>
        <w:tab/>
        <w:t>18.08.2019</w:t>
      </w:r>
      <w:r>
        <w:rPr>
          <w:rFonts w:hint="eastAsia"/>
          <w:sz w:val="12"/>
          <w:szCs w:val="12"/>
        </w:rPr>
        <w:tab/>
      </w:r>
      <w:r>
        <w:rPr>
          <w:rFonts w:hint="eastAsia"/>
          <w:sz w:val="12"/>
          <w:szCs w:val="12"/>
        </w:rPr>
        <w:tab/>
        <w:t>minor adaptations for RAN #85</w:t>
      </w:r>
    </w:p>
    <w:p w14:paraId="2204036C" w14:textId="77777777" w:rsidR="00A575F0" w:rsidRDefault="003D568D">
      <w:pPr>
        <w:pStyle w:val="FP"/>
        <w:rPr>
          <w:sz w:val="12"/>
          <w:szCs w:val="12"/>
        </w:rPr>
      </w:pPr>
      <w:r>
        <w:rPr>
          <w:rFonts w:hint="eastAsia"/>
          <w:sz w:val="12"/>
          <w:szCs w:val="12"/>
        </w:rPr>
        <w:tab/>
        <w:t>12.05.2019</w:t>
      </w:r>
      <w:r>
        <w:rPr>
          <w:rFonts w:hint="eastAsia"/>
          <w:sz w:val="12"/>
          <w:szCs w:val="12"/>
        </w:rPr>
        <w:tab/>
      </w:r>
      <w:r>
        <w:rPr>
          <w:rFonts w:hint="eastAsia"/>
          <w:sz w:val="12"/>
          <w:szCs w:val="12"/>
        </w:rPr>
        <w:tab/>
        <w:t>minor adaptations for RAN #84</w:t>
      </w:r>
    </w:p>
    <w:p w14:paraId="0F03FD4F" w14:textId="77777777" w:rsidR="00A575F0" w:rsidRDefault="003D568D">
      <w:pPr>
        <w:pStyle w:val="FP"/>
        <w:rPr>
          <w:sz w:val="12"/>
          <w:szCs w:val="12"/>
        </w:rPr>
      </w:pPr>
      <w:r>
        <w:rPr>
          <w:rFonts w:hint="eastAsia"/>
          <w:sz w:val="12"/>
          <w:szCs w:val="12"/>
        </w:rPr>
        <w:tab/>
        <w:t>27.02.2019</w:t>
      </w:r>
      <w:r>
        <w:rPr>
          <w:rFonts w:hint="eastAsia"/>
          <w:sz w:val="12"/>
          <w:szCs w:val="12"/>
        </w:rPr>
        <w:tab/>
      </w:r>
      <w:r>
        <w:rPr>
          <w:rFonts w:hint="eastAsia"/>
          <w:sz w:val="12"/>
          <w:szCs w:val="12"/>
        </w:rPr>
        <w:tab/>
        <w:t>minor adaptations for RAN #83</w:t>
      </w:r>
    </w:p>
    <w:p w14:paraId="27198695" w14:textId="77777777" w:rsidR="00A575F0" w:rsidRDefault="003D568D">
      <w:pPr>
        <w:pStyle w:val="FP"/>
        <w:rPr>
          <w:sz w:val="12"/>
          <w:szCs w:val="12"/>
        </w:rPr>
      </w:pPr>
      <w:r>
        <w:rPr>
          <w:rFonts w:hint="eastAsia"/>
          <w:sz w:val="12"/>
          <w:szCs w:val="12"/>
        </w:rPr>
        <w:tab/>
        <w:t>21.11.2018</w:t>
      </w:r>
      <w:r>
        <w:rPr>
          <w:rFonts w:hint="eastAsia"/>
          <w:sz w:val="12"/>
          <w:szCs w:val="12"/>
        </w:rPr>
        <w:tab/>
      </w:r>
      <w:r>
        <w:rPr>
          <w:rFonts w:hint="eastAsia"/>
          <w:sz w:val="12"/>
          <w:szCs w:val="12"/>
        </w:rPr>
        <w:tab/>
        <w:t>completion levels with colours added (for RAN #82)</w:t>
      </w:r>
    </w:p>
    <w:p w14:paraId="194CD587" w14:textId="77777777" w:rsidR="00A575F0" w:rsidRDefault="003D568D">
      <w:pPr>
        <w:pStyle w:val="FP"/>
        <w:rPr>
          <w:sz w:val="12"/>
          <w:szCs w:val="12"/>
        </w:rPr>
      </w:pPr>
      <w:r>
        <w:rPr>
          <w:rFonts w:hint="eastAsia"/>
          <w:sz w:val="12"/>
          <w:szCs w:val="12"/>
        </w:rPr>
        <w:t>v04.81</w:t>
      </w:r>
      <w:r>
        <w:rPr>
          <w:rFonts w:hint="eastAsia"/>
          <w:sz w:val="12"/>
          <w:szCs w:val="12"/>
        </w:rPr>
        <w:tab/>
        <w:t>31.07.2018</w:t>
      </w:r>
      <w:r>
        <w:rPr>
          <w:rFonts w:hint="eastAsia"/>
          <w:sz w:val="12"/>
          <w:szCs w:val="12"/>
        </w:rPr>
        <w:tab/>
      </w:r>
      <w:r>
        <w:rPr>
          <w:rFonts w:hint="eastAsia"/>
          <w:sz w:val="12"/>
          <w:szCs w:val="12"/>
        </w:rPr>
        <w:tab/>
        <w:t>simplification of template and addition of cross-TSG aspects (for RAN #81)</w:t>
      </w:r>
    </w:p>
    <w:p w14:paraId="33A855E4" w14:textId="77777777" w:rsidR="00A575F0" w:rsidRDefault="003D568D">
      <w:pPr>
        <w:pStyle w:val="FP"/>
        <w:rPr>
          <w:sz w:val="12"/>
          <w:szCs w:val="12"/>
        </w:rPr>
      </w:pPr>
      <w:r>
        <w:rPr>
          <w:rFonts w:hint="eastAsia"/>
          <w:sz w:val="12"/>
          <w:szCs w:val="12"/>
        </w:rPr>
        <w:t>v04.80</w:t>
      </w:r>
      <w:r>
        <w:rPr>
          <w:rFonts w:hint="eastAsia"/>
          <w:sz w:val="12"/>
          <w:szCs w:val="12"/>
        </w:rPr>
        <w:tab/>
        <w:t>21.05.2018</w:t>
      </w:r>
      <w:r>
        <w:rPr>
          <w:rFonts w:hint="eastAsia"/>
          <w:sz w:val="12"/>
          <w:szCs w:val="12"/>
        </w:rPr>
        <w:tab/>
      </w:r>
      <w:r>
        <w:rPr>
          <w:rFonts w:hint="eastAsia"/>
          <w:sz w:val="12"/>
          <w:szCs w:val="12"/>
        </w:rPr>
        <w:tab/>
        <w:t>minor adaptations for RAN #80</w:t>
      </w:r>
    </w:p>
    <w:p w14:paraId="5BF3C7FF" w14:textId="77777777" w:rsidR="00A575F0" w:rsidRDefault="003D568D">
      <w:pPr>
        <w:pStyle w:val="FP"/>
        <w:rPr>
          <w:sz w:val="12"/>
          <w:szCs w:val="12"/>
        </w:rPr>
      </w:pPr>
      <w:r>
        <w:rPr>
          <w:rFonts w:hint="eastAsia"/>
          <w:sz w:val="12"/>
          <w:szCs w:val="12"/>
        </w:rPr>
        <w:t>v04.79</w:t>
      </w:r>
      <w:r>
        <w:rPr>
          <w:rFonts w:hint="eastAsia"/>
          <w:sz w:val="12"/>
          <w:szCs w:val="12"/>
        </w:rPr>
        <w:tab/>
        <w:t>26.02.2018</w:t>
      </w:r>
      <w:r>
        <w:rPr>
          <w:rFonts w:hint="eastAsia"/>
          <w:sz w:val="12"/>
          <w:szCs w:val="12"/>
        </w:rPr>
        <w:tab/>
      </w:r>
      <w:r>
        <w:rPr>
          <w:rFonts w:hint="eastAsia"/>
          <w:sz w:val="12"/>
          <w:szCs w:val="12"/>
        </w:rPr>
        <w:tab/>
        <w:t>minor adaptations for RAN #79</w:t>
      </w:r>
    </w:p>
    <w:p w14:paraId="324C5602" w14:textId="77777777" w:rsidR="00A575F0" w:rsidRDefault="003D568D">
      <w:pPr>
        <w:pStyle w:val="FP"/>
        <w:rPr>
          <w:sz w:val="12"/>
          <w:szCs w:val="12"/>
        </w:rPr>
      </w:pPr>
      <w:r>
        <w:rPr>
          <w:rFonts w:hint="eastAsia"/>
          <w:sz w:val="12"/>
          <w:szCs w:val="12"/>
        </w:rPr>
        <w:t>v04.78</w:t>
      </w:r>
      <w:r>
        <w:rPr>
          <w:rFonts w:hint="eastAsia"/>
          <w:sz w:val="12"/>
          <w:szCs w:val="12"/>
        </w:rPr>
        <w:tab/>
        <w:t>18.11.2017</w:t>
      </w:r>
      <w:r>
        <w:rPr>
          <w:rFonts w:hint="eastAsia"/>
          <w:sz w:val="12"/>
          <w:szCs w:val="12"/>
        </w:rPr>
        <w:tab/>
      </w:r>
      <w:r>
        <w:rPr>
          <w:rFonts w:hint="eastAsia"/>
          <w:sz w:val="12"/>
          <w:szCs w:val="12"/>
        </w:rPr>
        <w:tab/>
        <w:t>minor adaptations for RAN #78</w:t>
      </w:r>
    </w:p>
    <w:p w14:paraId="358C526F" w14:textId="77777777" w:rsidR="00A575F0" w:rsidRDefault="003D568D">
      <w:pPr>
        <w:pStyle w:val="FP"/>
        <w:rPr>
          <w:sz w:val="12"/>
          <w:szCs w:val="12"/>
        </w:rPr>
      </w:pPr>
      <w:r>
        <w:rPr>
          <w:rFonts w:hint="eastAsia"/>
          <w:sz w:val="12"/>
          <w:szCs w:val="12"/>
        </w:rPr>
        <w:t>v04.77</w:t>
      </w:r>
      <w:r>
        <w:rPr>
          <w:rFonts w:hint="eastAsia"/>
          <w:sz w:val="12"/>
          <w:szCs w:val="12"/>
        </w:rPr>
        <w:tab/>
        <w:t>06.08.2017</w:t>
      </w:r>
      <w:r>
        <w:rPr>
          <w:rFonts w:hint="eastAsia"/>
          <w:sz w:val="12"/>
          <w:szCs w:val="12"/>
        </w:rPr>
        <w:tab/>
      </w:r>
      <w:r>
        <w:rPr>
          <w:rFonts w:hint="eastAsia"/>
          <w:sz w:val="12"/>
          <w:szCs w:val="12"/>
        </w:rPr>
        <w:tab/>
        <w:t>minor adaptations for RAN #77</w:t>
      </w:r>
    </w:p>
    <w:p w14:paraId="63433FA5" w14:textId="77777777" w:rsidR="00A575F0" w:rsidRDefault="003D568D">
      <w:pPr>
        <w:pStyle w:val="FP"/>
        <w:rPr>
          <w:sz w:val="12"/>
          <w:szCs w:val="12"/>
        </w:rPr>
      </w:pPr>
      <w:r>
        <w:rPr>
          <w:rFonts w:hint="eastAsia"/>
          <w:sz w:val="12"/>
          <w:szCs w:val="12"/>
        </w:rPr>
        <w:t>v04.76</w:t>
      </w:r>
      <w:r>
        <w:rPr>
          <w:rFonts w:hint="eastAsia"/>
          <w:sz w:val="12"/>
          <w:szCs w:val="12"/>
        </w:rPr>
        <w:tab/>
        <w:t>15.05.2017</w:t>
      </w:r>
      <w:r>
        <w:rPr>
          <w:rFonts w:hint="eastAsia"/>
          <w:sz w:val="12"/>
          <w:szCs w:val="12"/>
        </w:rPr>
        <w:tab/>
      </w:r>
      <w:r>
        <w:rPr>
          <w:rFonts w:hint="eastAsia"/>
          <w:sz w:val="12"/>
          <w:szCs w:val="12"/>
        </w:rPr>
        <w:tab/>
        <w:t>minor adaptations for RAN #76</w:t>
      </w:r>
    </w:p>
    <w:p w14:paraId="25ED762F" w14:textId="77777777" w:rsidR="00A575F0" w:rsidRDefault="003D568D">
      <w:pPr>
        <w:pStyle w:val="FP"/>
        <w:rPr>
          <w:sz w:val="12"/>
          <w:szCs w:val="12"/>
        </w:rPr>
      </w:pPr>
      <w:r>
        <w:rPr>
          <w:rFonts w:hint="eastAsia"/>
          <w:sz w:val="12"/>
          <w:szCs w:val="12"/>
        </w:rPr>
        <w:t>v04.75</w:t>
      </w:r>
      <w:r>
        <w:rPr>
          <w:rFonts w:hint="eastAsia"/>
          <w:sz w:val="12"/>
          <w:szCs w:val="12"/>
        </w:rPr>
        <w:tab/>
        <w:t>31.01.2017</w:t>
      </w:r>
      <w:r>
        <w:rPr>
          <w:rFonts w:hint="eastAsia"/>
          <w:sz w:val="12"/>
          <w:szCs w:val="12"/>
        </w:rPr>
        <w:tab/>
      </w:r>
      <w:r>
        <w:rPr>
          <w:rFonts w:hint="eastAsia"/>
          <w:sz w:val="12"/>
          <w:szCs w:val="12"/>
        </w:rPr>
        <w:tab/>
        <w:t>minor adaptations for RAN #75</w:t>
      </w:r>
    </w:p>
    <w:p w14:paraId="21DBA95D" w14:textId="77777777" w:rsidR="00A575F0" w:rsidRDefault="003D568D">
      <w:pPr>
        <w:pStyle w:val="FP"/>
        <w:rPr>
          <w:sz w:val="12"/>
          <w:szCs w:val="12"/>
        </w:rPr>
      </w:pPr>
      <w:r>
        <w:rPr>
          <w:rFonts w:hint="eastAsia"/>
          <w:sz w:val="12"/>
          <w:szCs w:val="12"/>
        </w:rPr>
        <w:t>v04.74</w:t>
      </w:r>
      <w:r>
        <w:rPr>
          <w:rFonts w:hint="eastAsia"/>
          <w:sz w:val="12"/>
          <w:szCs w:val="12"/>
        </w:rPr>
        <w:tab/>
        <w:t>28.10.2016</w:t>
      </w:r>
      <w:r>
        <w:rPr>
          <w:rFonts w:hint="eastAsia"/>
          <w:sz w:val="12"/>
          <w:szCs w:val="12"/>
        </w:rPr>
        <w:tab/>
      </w:r>
      <w:r>
        <w:rPr>
          <w:rFonts w:hint="eastAsia"/>
          <w:sz w:val="12"/>
          <w:szCs w:val="12"/>
        </w:rPr>
        <w:tab/>
        <w:t>minor adaptations for RAN #74</w:t>
      </w:r>
    </w:p>
    <w:p w14:paraId="02FD28C9" w14:textId="77777777" w:rsidR="00A575F0" w:rsidRDefault="003D568D">
      <w:pPr>
        <w:pStyle w:val="FP"/>
        <w:rPr>
          <w:sz w:val="12"/>
          <w:szCs w:val="12"/>
        </w:rPr>
      </w:pPr>
      <w:r>
        <w:rPr>
          <w:rFonts w:hint="eastAsia"/>
          <w:sz w:val="12"/>
          <w:szCs w:val="12"/>
        </w:rPr>
        <w:t>v04.73</w:t>
      </w:r>
      <w:r>
        <w:rPr>
          <w:rFonts w:hint="eastAsia"/>
          <w:sz w:val="12"/>
          <w:szCs w:val="12"/>
        </w:rPr>
        <w:tab/>
        <w:t>01.09.2016</w:t>
      </w:r>
      <w:r>
        <w:rPr>
          <w:rFonts w:hint="eastAsia"/>
          <w:sz w:val="12"/>
          <w:szCs w:val="12"/>
        </w:rPr>
        <w:tab/>
      </w:r>
      <w:r>
        <w:rPr>
          <w:rFonts w:hint="eastAsia"/>
          <w:sz w:val="12"/>
          <w:szCs w:val="12"/>
        </w:rPr>
        <w:tab/>
        <w:t>adaptations for RAN #73 (time units in extra Excel table, RAN6 reporting included)</w:t>
      </w:r>
    </w:p>
    <w:p w14:paraId="45124BE2" w14:textId="77777777" w:rsidR="00A575F0" w:rsidRDefault="003D568D">
      <w:pPr>
        <w:pStyle w:val="FP"/>
        <w:rPr>
          <w:sz w:val="12"/>
          <w:szCs w:val="12"/>
        </w:rPr>
      </w:pPr>
      <w:r>
        <w:rPr>
          <w:rFonts w:hint="eastAsia"/>
          <w:sz w:val="12"/>
          <w:szCs w:val="12"/>
        </w:rPr>
        <w:t>v04.72</w:t>
      </w:r>
      <w:r>
        <w:rPr>
          <w:rFonts w:hint="eastAsia"/>
          <w:sz w:val="12"/>
          <w:szCs w:val="12"/>
        </w:rPr>
        <w:tab/>
        <w:t>26.05.2016</w:t>
      </w:r>
      <w:r>
        <w:rPr>
          <w:rFonts w:hint="eastAsia"/>
          <w:sz w:val="12"/>
          <w:szCs w:val="12"/>
        </w:rPr>
        <w:tab/>
      </w:r>
      <w:r>
        <w:rPr>
          <w:rFonts w:hint="eastAsia"/>
          <w:sz w:val="12"/>
          <w:szCs w:val="12"/>
        </w:rPr>
        <w:tab/>
        <w:t>adaptations for RAN #72 (introduction of NR &amp; GERAN TUs)</w:t>
      </w:r>
    </w:p>
    <w:p w14:paraId="69F60507" w14:textId="77777777" w:rsidR="00A575F0" w:rsidRDefault="003D568D">
      <w:pPr>
        <w:pStyle w:val="FP"/>
        <w:rPr>
          <w:sz w:val="12"/>
          <w:szCs w:val="12"/>
        </w:rPr>
      </w:pPr>
      <w:r>
        <w:rPr>
          <w:rFonts w:hint="eastAsia"/>
          <w:sz w:val="12"/>
          <w:szCs w:val="12"/>
        </w:rPr>
        <w:t>v04.71</w:t>
      </w:r>
      <w:r>
        <w:rPr>
          <w:rFonts w:hint="eastAsia"/>
          <w:sz w:val="12"/>
          <w:szCs w:val="12"/>
        </w:rPr>
        <w:tab/>
        <w:t>10.02.2016</w:t>
      </w:r>
      <w:r>
        <w:rPr>
          <w:rFonts w:hint="eastAsia"/>
          <w:sz w:val="12"/>
          <w:szCs w:val="12"/>
        </w:rPr>
        <w:tab/>
      </w:r>
      <w:r>
        <w:rPr>
          <w:rFonts w:hint="eastAsia"/>
          <w:sz w:val="12"/>
          <w:szCs w:val="12"/>
        </w:rPr>
        <w:tab/>
        <w:t>minor adaptations for RAN #71</w:t>
      </w:r>
    </w:p>
    <w:p w14:paraId="1E2BCBEA" w14:textId="77777777" w:rsidR="00A575F0" w:rsidRDefault="003D568D">
      <w:pPr>
        <w:pStyle w:val="FP"/>
        <w:rPr>
          <w:sz w:val="12"/>
          <w:szCs w:val="12"/>
        </w:rPr>
      </w:pPr>
      <w:r>
        <w:rPr>
          <w:rFonts w:hint="eastAsia"/>
          <w:sz w:val="12"/>
          <w:szCs w:val="12"/>
        </w:rPr>
        <w:t>v04.70</w:t>
      </w:r>
      <w:r>
        <w:rPr>
          <w:rFonts w:hint="eastAsia"/>
          <w:sz w:val="12"/>
          <w:szCs w:val="12"/>
        </w:rPr>
        <w:tab/>
        <w:t>30.10.2015</w:t>
      </w:r>
      <w:r>
        <w:rPr>
          <w:rFonts w:hint="eastAsia"/>
          <w:sz w:val="12"/>
          <w:szCs w:val="12"/>
        </w:rPr>
        <w:tab/>
      </w:r>
      <w:r>
        <w:rPr>
          <w:rFonts w:hint="eastAsia"/>
          <w:sz w:val="12"/>
          <w:szCs w:val="12"/>
        </w:rPr>
        <w:tab/>
        <w:t>minor adaptations for RAN #70</w:t>
      </w:r>
    </w:p>
    <w:p w14:paraId="113A98D7" w14:textId="77777777" w:rsidR="00A575F0" w:rsidRDefault="003D568D">
      <w:pPr>
        <w:pStyle w:val="FP"/>
        <w:rPr>
          <w:sz w:val="12"/>
          <w:szCs w:val="12"/>
        </w:rPr>
      </w:pPr>
      <w:r>
        <w:rPr>
          <w:rFonts w:hint="eastAsia"/>
          <w:sz w:val="12"/>
          <w:szCs w:val="12"/>
        </w:rPr>
        <w:t>v04.69</w:t>
      </w:r>
      <w:r>
        <w:rPr>
          <w:rFonts w:hint="eastAsia"/>
          <w:sz w:val="12"/>
          <w:szCs w:val="12"/>
        </w:rPr>
        <w:tab/>
        <w:t>12.08.2015</w:t>
      </w:r>
      <w:r>
        <w:rPr>
          <w:rFonts w:hint="eastAsia"/>
          <w:sz w:val="12"/>
          <w:szCs w:val="12"/>
        </w:rPr>
        <w:tab/>
      </w:r>
      <w:r>
        <w:rPr>
          <w:rFonts w:hint="eastAsia"/>
          <w:sz w:val="12"/>
          <w:szCs w:val="12"/>
        </w:rPr>
        <w:tab/>
        <w:t>minor adaptations for RAN #69</w:t>
      </w:r>
    </w:p>
    <w:p w14:paraId="100638DD" w14:textId="77777777" w:rsidR="00A575F0" w:rsidRDefault="003D568D">
      <w:pPr>
        <w:pStyle w:val="FP"/>
        <w:rPr>
          <w:sz w:val="12"/>
          <w:szCs w:val="12"/>
        </w:rPr>
      </w:pPr>
      <w:r>
        <w:rPr>
          <w:rFonts w:hint="eastAsia"/>
          <w:sz w:val="12"/>
          <w:szCs w:val="12"/>
        </w:rPr>
        <w:t>v04.68</w:t>
      </w:r>
      <w:r>
        <w:rPr>
          <w:rFonts w:hint="eastAsia"/>
          <w:sz w:val="12"/>
          <w:szCs w:val="12"/>
        </w:rPr>
        <w:tab/>
        <w:t>21.05.2015</w:t>
      </w:r>
      <w:r>
        <w:rPr>
          <w:rFonts w:hint="eastAsia"/>
          <w:sz w:val="12"/>
          <w:szCs w:val="12"/>
        </w:rPr>
        <w:tab/>
      </w:r>
      <w:r>
        <w:rPr>
          <w:rFonts w:hint="eastAsia"/>
          <w:sz w:val="12"/>
          <w:szCs w:val="12"/>
        </w:rPr>
        <w:tab/>
        <w:t>minor adaptations for RAN #68</w:t>
      </w:r>
    </w:p>
    <w:p w14:paraId="59C03812" w14:textId="77777777" w:rsidR="00A575F0" w:rsidRDefault="003D568D">
      <w:pPr>
        <w:pStyle w:val="FP"/>
        <w:rPr>
          <w:sz w:val="12"/>
          <w:szCs w:val="12"/>
        </w:rPr>
      </w:pPr>
      <w:r>
        <w:rPr>
          <w:rFonts w:hint="eastAsia"/>
          <w:sz w:val="12"/>
          <w:szCs w:val="12"/>
        </w:rPr>
        <w:t>v04.67</w:t>
      </w:r>
      <w:r>
        <w:rPr>
          <w:rFonts w:hint="eastAsia"/>
          <w:sz w:val="12"/>
          <w:szCs w:val="12"/>
        </w:rPr>
        <w:tab/>
        <w:t>01.02.2015</w:t>
      </w:r>
      <w:r>
        <w:rPr>
          <w:rFonts w:hint="eastAsia"/>
          <w:sz w:val="12"/>
          <w:szCs w:val="12"/>
        </w:rPr>
        <w:tab/>
      </w:r>
      <w:r>
        <w:rPr>
          <w:rFonts w:hint="eastAsia"/>
          <w:sz w:val="12"/>
          <w:szCs w:val="12"/>
        </w:rPr>
        <w:tab/>
        <w:t>minor adaptations for RAN #67</w:t>
      </w:r>
    </w:p>
    <w:p w14:paraId="3E33F6D0" w14:textId="77777777" w:rsidR="00A575F0" w:rsidRDefault="003D568D">
      <w:pPr>
        <w:pStyle w:val="FP"/>
        <w:rPr>
          <w:sz w:val="12"/>
          <w:szCs w:val="12"/>
        </w:rPr>
      </w:pPr>
      <w:r>
        <w:rPr>
          <w:rFonts w:hint="eastAsia"/>
          <w:sz w:val="12"/>
          <w:szCs w:val="12"/>
        </w:rPr>
        <w:t>v04.66</w:t>
      </w:r>
      <w:r>
        <w:rPr>
          <w:rFonts w:hint="eastAsia"/>
          <w:sz w:val="12"/>
          <w:szCs w:val="12"/>
        </w:rPr>
        <w:tab/>
        <w:t>16.11.2014</w:t>
      </w:r>
      <w:r>
        <w:rPr>
          <w:rFonts w:hint="eastAsia"/>
          <w:sz w:val="12"/>
          <w:szCs w:val="12"/>
        </w:rPr>
        <w:tab/>
      </w:r>
      <w:r>
        <w:rPr>
          <w:rFonts w:hint="eastAsia"/>
          <w:sz w:val="12"/>
          <w:szCs w:val="12"/>
        </w:rPr>
        <w:tab/>
        <w:t>minor adaptations for RAN #66</w:t>
      </w:r>
    </w:p>
    <w:p w14:paraId="6A904F18" w14:textId="77777777" w:rsidR="00A575F0" w:rsidRDefault="003D568D">
      <w:pPr>
        <w:pStyle w:val="FP"/>
        <w:rPr>
          <w:sz w:val="12"/>
          <w:szCs w:val="12"/>
        </w:rPr>
      </w:pPr>
      <w:r>
        <w:rPr>
          <w:rFonts w:hint="eastAsia"/>
          <w:sz w:val="12"/>
          <w:szCs w:val="12"/>
        </w:rPr>
        <w:t>v04.65</w:t>
      </w:r>
      <w:r>
        <w:rPr>
          <w:rFonts w:hint="eastAsia"/>
          <w:sz w:val="12"/>
          <w:szCs w:val="12"/>
        </w:rPr>
        <w:tab/>
        <w:t>16.08.2014</w:t>
      </w:r>
      <w:r>
        <w:rPr>
          <w:rFonts w:hint="eastAsia"/>
          <w:sz w:val="12"/>
          <w:szCs w:val="12"/>
        </w:rPr>
        <w:tab/>
      </w:r>
      <w:r>
        <w:rPr>
          <w:rFonts w:hint="eastAsia"/>
          <w:sz w:val="12"/>
          <w:szCs w:val="12"/>
        </w:rPr>
        <w:tab/>
        <w:t>minor adaptations for RAN #65</w:t>
      </w:r>
    </w:p>
    <w:p w14:paraId="3D373B23" w14:textId="77777777" w:rsidR="00A575F0" w:rsidRDefault="003D568D">
      <w:pPr>
        <w:pStyle w:val="FP"/>
        <w:rPr>
          <w:sz w:val="12"/>
          <w:szCs w:val="12"/>
        </w:rPr>
      </w:pPr>
      <w:r>
        <w:rPr>
          <w:rFonts w:hint="eastAsia"/>
          <w:sz w:val="12"/>
          <w:szCs w:val="12"/>
        </w:rPr>
        <w:t>v04.64</w:t>
      </w:r>
      <w:r>
        <w:rPr>
          <w:rFonts w:hint="eastAsia"/>
          <w:sz w:val="12"/>
          <w:szCs w:val="12"/>
        </w:rPr>
        <w:tab/>
        <w:t>22.05.2014</w:t>
      </w:r>
      <w:r>
        <w:rPr>
          <w:rFonts w:hint="eastAsia"/>
          <w:sz w:val="12"/>
          <w:szCs w:val="12"/>
        </w:rPr>
        <w:tab/>
      </w:r>
      <w:r>
        <w:rPr>
          <w:rFonts w:hint="eastAsia"/>
          <w:sz w:val="12"/>
          <w:szCs w:val="12"/>
        </w:rPr>
        <w:tab/>
        <w:t>minor adaptations for RAN #64</w:t>
      </w:r>
    </w:p>
    <w:p w14:paraId="0AE48B61" w14:textId="77777777" w:rsidR="00A575F0" w:rsidRDefault="003D568D">
      <w:pPr>
        <w:pStyle w:val="FP"/>
        <w:rPr>
          <w:sz w:val="12"/>
          <w:szCs w:val="12"/>
        </w:rPr>
      </w:pPr>
      <w:r>
        <w:rPr>
          <w:rFonts w:hint="eastAsia"/>
          <w:sz w:val="12"/>
          <w:szCs w:val="12"/>
        </w:rPr>
        <w:t>v04.63</w:t>
      </w:r>
      <w:r>
        <w:rPr>
          <w:rFonts w:hint="eastAsia"/>
          <w:sz w:val="12"/>
          <w:szCs w:val="12"/>
        </w:rPr>
        <w:tab/>
        <w:t>24.01.2014</w:t>
      </w:r>
      <w:r>
        <w:rPr>
          <w:rFonts w:hint="eastAsia"/>
          <w:sz w:val="12"/>
          <w:szCs w:val="12"/>
        </w:rPr>
        <w:tab/>
      </w:r>
      <w:r>
        <w:rPr>
          <w:rFonts w:hint="eastAsia"/>
          <w:sz w:val="12"/>
          <w:szCs w:val="12"/>
        </w:rPr>
        <w:tab/>
        <w:t>restructuring for RAN #63 to cover Core &amp; Perf. in one doc file</w:t>
      </w:r>
    </w:p>
    <w:p w14:paraId="7CC3BDA9" w14:textId="77777777" w:rsidR="00A575F0" w:rsidRDefault="003D568D">
      <w:pPr>
        <w:pStyle w:val="FP"/>
        <w:rPr>
          <w:sz w:val="12"/>
          <w:szCs w:val="12"/>
        </w:rPr>
      </w:pPr>
      <w:r>
        <w:rPr>
          <w:rFonts w:hint="eastAsia"/>
          <w:sz w:val="12"/>
          <w:szCs w:val="12"/>
        </w:rPr>
        <w:t>v03.62</w:t>
      </w:r>
      <w:r>
        <w:rPr>
          <w:rFonts w:hint="eastAsia"/>
          <w:sz w:val="12"/>
          <w:szCs w:val="12"/>
        </w:rPr>
        <w:tab/>
        <w:t>11.11.2013</w:t>
      </w:r>
      <w:r>
        <w:rPr>
          <w:rFonts w:hint="eastAsia"/>
          <w:sz w:val="12"/>
          <w:szCs w:val="12"/>
        </w:rPr>
        <w:tab/>
      </w:r>
      <w:r>
        <w:rPr>
          <w:rFonts w:hint="eastAsia"/>
          <w:sz w:val="12"/>
          <w:szCs w:val="12"/>
        </w:rPr>
        <w:tab/>
        <w:t>section 1.2.3 adapted for RAN #62</w:t>
      </w:r>
    </w:p>
    <w:p w14:paraId="7C4FE9C9" w14:textId="77777777" w:rsidR="00A575F0" w:rsidRDefault="003D568D">
      <w:pPr>
        <w:pStyle w:val="FP"/>
        <w:rPr>
          <w:sz w:val="12"/>
          <w:szCs w:val="12"/>
        </w:rPr>
      </w:pPr>
      <w:r>
        <w:rPr>
          <w:rFonts w:hint="eastAsia"/>
          <w:sz w:val="12"/>
          <w:szCs w:val="12"/>
        </w:rPr>
        <w:t>v03</w:t>
      </w:r>
      <w:r>
        <w:rPr>
          <w:rFonts w:hint="eastAsia"/>
          <w:sz w:val="12"/>
          <w:szCs w:val="12"/>
        </w:rPr>
        <w:tab/>
        <w:t>11.08.2013</w:t>
      </w:r>
      <w:r>
        <w:rPr>
          <w:rFonts w:hint="eastAsia"/>
          <w:sz w:val="12"/>
          <w:szCs w:val="12"/>
        </w:rPr>
        <w:tab/>
      </w:r>
      <w:r>
        <w:rPr>
          <w:rFonts w:hint="eastAsia"/>
          <w:sz w:val="12"/>
          <w:szCs w:val="12"/>
        </w:rPr>
        <w:tab/>
        <w:t>section 1.2.3 added on time budget</w:t>
      </w:r>
    </w:p>
    <w:p w14:paraId="20C8CBB8" w14:textId="77777777" w:rsidR="00A575F0" w:rsidRDefault="003D568D">
      <w:pPr>
        <w:pStyle w:val="FP"/>
        <w:rPr>
          <w:sz w:val="12"/>
          <w:szCs w:val="12"/>
        </w:rPr>
      </w:pPr>
      <w:r>
        <w:rPr>
          <w:rFonts w:hint="eastAsia"/>
          <w:sz w:val="12"/>
          <w:szCs w:val="12"/>
        </w:rPr>
        <w:t>v02</w:t>
      </w:r>
      <w:r>
        <w:rPr>
          <w:rFonts w:hint="eastAsia"/>
          <w:sz w:val="12"/>
          <w:szCs w:val="12"/>
        </w:rPr>
        <w:tab/>
        <w:t>07.05.2010</w:t>
      </w:r>
      <w:r>
        <w:rPr>
          <w:rFonts w:hint="eastAsia"/>
          <w:sz w:val="12"/>
          <w:szCs w:val="12"/>
        </w:rPr>
        <w:tab/>
      </w:r>
      <w:r>
        <w:rPr>
          <w:rFonts w:hint="eastAsia"/>
          <w:sz w:val="12"/>
          <w:szCs w:val="12"/>
        </w:rPr>
        <w:tab/>
        <w:t>history added, some spelling corrections</w:t>
      </w:r>
    </w:p>
    <w:p w14:paraId="523C0385" w14:textId="77777777" w:rsidR="00A575F0" w:rsidRDefault="003D568D">
      <w:pPr>
        <w:pStyle w:val="FP"/>
        <w:rPr>
          <w:sz w:val="12"/>
          <w:szCs w:val="12"/>
        </w:rPr>
      </w:pPr>
      <w:r>
        <w:rPr>
          <w:rFonts w:hint="eastAsia"/>
          <w:sz w:val="12"/>
          <w:szCs w:val="12"/>
        </w:rPr>
        <w:t>v01</w:t>
      </w:r>
      <w:r>
        <w:rPr>
          <w:rFonts w:hint="eastAsia"/>
          <w:sz w:val="12"/>
          <w:szCs w:val="12"/>
        </w:rPr>
        <w:tab/>
        <w:t>13.11.2009</w:t>
      </w:r>
      <w:r>
        <w:rPr>
          <w:rFonts w:hint="eastAsia"/>
          <w:sz w:val="12"/>
          <w:szCs w:val="12"/>
        </w:rPr>
        <w:tab/>
      </w:r>
      <w:r>
        <w:rPr>
          <w:rFonts w:hint="eastAsia"/>
          <w:sz w:val="12"/>
          <w:szCs w:val="12"/>
        </w:rPr>
        <w:tab/>
        <w:t>First version of the template</w:t>
      </w:r>
    </w:p>
    <w:p w14:paraId="635FEF90" w14:textId="77777777" w:rsidR="003D568D" w:rsidRDefault="003D568D">
      <w:pPr>
        <w:pStyle w:val="FP"/>
        <w:rPr>
          <w:sz w:val="12"/>
          <w:szCs w:val="12"/>
        </w:rPr>
      </w:pPr>
    </w:p>
    <w:sectPr w:rsidR="003D568D">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922C9C" w14:textId="77777777" w:rsidR="00C628EA" w:rsidRDefault="00C628EA">
      <w:pPr>
        <w:spacing w:after="0"/>
      </w:pPr>
      <w:r>
        <w:separator/>
      </w:r>
    </w:p>
  </w:endnote>
  <w:endnote w:type="continuationSeparator" w:id="0">
    <w:p w14:paraId="4B3139B9" w14:textId="77777777" w:rsidR="00C628EA" w:rsidRDefault="00C628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w:panose1 w:val="00000500000000020000"/>
    <w:charset w:val="00"/>
    <w:family w:val="auto"/>
    <w:pitch w:val="variable"/>
    <w:sig w:usb0="E00002FF" w:usb1="5000205A" w:usb2="00000000" w:usb3="00000000" w:csb0="0000019F" w:csb1="00000000"/>
  </w:font>
  <w:font w:name="Mincho">
    <w:altName w:val="明朝"/>
    <w:panose1 w:val="020B0604020202020204"/>
    <w:charset w:val="80"/>
    <w:family w:val="roman"/>
    <w:notTrueType/>
    <w:pitch w:val="fixed"/>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2DF753" w14:textId="77777777" w:rsidR="00A575F0" w:rsidRDefault="003D568D">
    <w:pPr>
      <w:pStyle w:val="af4"/>
    </w:pPr>
    <w:r>
      <w:fldChar w:fldCharType="begin"/>
    </w:r>
    <w:r>
      <w:rPr>
        <w:rStyle w:val="aff0"/>
      </w:rPr>
      <w:instrText xml:space="preserve"> PAGE </w:instrText>
    </w:r>
    <w:r>
      <w:fldChar w:fldCharType="separate"/>
    </w:r>
    <w:r w:rsidR="00D92A72">
      <w:rPr>
        <w:rStyle w:val="aff0"/>
        <w:noProof/>
      </w:rPr>
      <w:t>3</w:t>
    </w:r>
    <w:r>
      <w:fldChar w:fldCharType="end"/>
    </w:r>
    <w:r>
      <w:rPr>
        <w:rStyle w:val="aff0"/>
      </w:rPr>
      <w:t xml:space="preserve"> / </w:t>
    </w:r>
    <w:r>
      <w:fldChar w:fldCharType="begin"/>
    </w:r>
    <w:r>
      <w:rPr>
        <w:rStyle w:val="aff0"/>
      </w:rPr>
      <w:instrText xml:space="preserve"> NUMPAGES </w:instrText>
    </w:r>
    <w:r>
      <w:fldChar w:fldCharType="separate"/>
    </w:r>
    <w:r w:rsidR="00D92A72">
      <w:rPr>
        <w:rStyle w:val="aff0"/>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8291A2" w14:textId="77777777" w:rsidR="00C628EA" w:rsidRDefault="00C628EA">
      <w:pPr>
        <w:spacing w:after="0"/>
      </w:pPr>
      <w:r>
        <w:separator/>
      </w:r>
    </w:p>
  </w:footnote>
  <w:footnote w:type="continuationSeparator" w:id="0">
    <w:p w14:paraId="22A37B0C" w14:textId="77777777" w:rsidR="00C628EA" w:rsidRDefault="00C628E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1" w15:restartNumberingAfterBreak="0">
    <w:nsid w:val="34D5045A"/>
    <w:multiLevelType w:val="singleLevel"/>
    <w:tmpl w:val="34D5045A"/>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 w15:restartNumberingAfterBreak="0">
    <w:nsid w:val="64AE27F1"/>
    <w:multiLevelType w:val="singleLevel"/>
    <w:tmpl w:val="64AE27F1"/>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 w15:restartNumberingAfterBreak="0">
    <w:nsid w:val="7BC330F5"/>
    <w:multiLevelType w:val="multilevel"/>
    <w:tmpl w:val="7BC330F5"/>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579172213">
    <w:abstractNumId w:val="1"/>
  </w:num>
  <w:num w:numId="2" w16cid:durableId="1885210437">
    <w:abstractNumId w:val="2"/>
  </w:num>
  <w:num w:numId="3" w16cid:durableId="2007516924">
    <w:abstractNumId w:val="3"/>
  </w:num>
  <w:num w:numId="4" w16cid:durableId="2704038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EBFD4157"/>
    <w:rsid w:val="F9EF1780"/>
    <w:rsid w:val="00007BD0"/>
    <w:rsid w:val="00011C3B"/>
    <w:rsid w:val="000150C9"/>
    <w:rsid w:val="00026CBE"/>
    <w:rsid w:val="000276C5"/>
    <w:rsid w:val="000325FA"/>
    <w:rsid w:val="0004456C"/>
    <w:rsid w:val="0005259B"/>
    <w:rsid w:val="00053FEE"/>
    <w:rsid w:val="000609CE"/>
    <w:rsid w:val="00060AE4"/>
    <w:rsid w:val="00072C8B"/>
    <w:rsid w:val="000746A7"/>
    <w:rsid w:val="00087CB4"/>
    <w:rsid w:val="000910BB"/>
    <w:rsid w:val="000926AF"/>
    <w:rsid w:val="000A15B1"/>
    <w:rsid w:val="000A3ED2"/>
    <w:rsid w:val="000C00FA"/>
    <w:rsid w:val="000C51AA"/>
    <w:rsid w:val="000D17BC"/>
    <w:rsid w:val="000D2186"/>
    <w:rsid w:val="000D43C0"/>
    <w:rsid w:val="000E4F35"/>
    <w:rsid w:val="000F6C1C"/>
    <w:rsid w:val="00116F4B"/>
    <w:rsid w:val="00137471"/>
    <w:rsid w:val="00140B6F"/>
    <w:rsid w:val="001479A2"/>
    <w:rsid w:val="00150FD3"/>
    <w:rsid w:val="00152C88"/>
    <w:rsid w:val="00184428"/>
    <w:rsid w:val="001A248F"/>
    <w:rsid w:val="001A3B5F"/>
    <w:rsid w:val="001B5CA8"/>
    <w:rsid w:val="001B5D8C"/>
    <w:rsid w:val="001B668E"/>
    <w:rsid w:val="001C4490"/>
    <w:rsid w:val="001C5582"/>
    <w:rsid w:val="001D2C1A"/>
    <w:rsid w:val="001D3BA2"/>
    <w:rsid w:val="001D44B7"/>
    <w:rsid w:val="001E0075"/>
    <w:rsid w:val="001F0FA1"/>
    <w:rsid w:val="001F1B1F"/>
    <w:rsid w:val="001F2A20"/>
    <w:rsid w:val="001F486F"/>
    <w:rsid w:val="00207DC4"/>
    <w:rsid w:val="00211740"/>
    <w:rsid w:val="0022485E"/>
    <w:rsid w:val="00226363"/>
    <w:rsid w:val="00243A99"/>
    <w:rsid w:val="0029567C"/>
    <w:rsid w:val="00295735"/>
    <w:rsid w:val="002A643E"/>
    <w:rsid w:val="002A6A2A"/>
    <w:rsid w:val="00301B7A"/>
    <w:rsid w:val="00303F20"/>
    <w:rsid w:val="00304DFB"/>
    <w:rsid w:val="00306D59"/>
    <w:rsid w:val="0032503A"/>
    <w:rsid w:val="00325EE1"/>
    <w:rsid w:val="003357C0"/>
    <w:rsid w:val="00342DAA"/>
    <w:rsid w:val="00344D60"/>
    <w:rsid w:val="00346477"/>
    <w:rsid w:val="00347CB0"/>
    <w:rsid w:val="0036248C"/>
    <w:rsid w:val="00367401"/>
    <w:rsid w:val="00375678"/>
    <w:rsid w:val="00382711"/>
    <w:rsid w:val="0039142A"/>
    <w:rsid w:val="0039390A"/>
    <w:rsid w:val="00394AB0"/>
    <w:rsid w:val="00396252"/>
    <w:rsid w:val="003A4B47"/>
    <w:rsid w:val="003B24AF"/>
    <w:rsid w:val="003B7182"/>
    <w:rsid w:val="003D5036"/>
    <w:rsid w:val="003D568D"/>
    <w:rsid w:val="003D764D"/>
    <w:rsid w:val="003E3A1A"/>
    <w:rsid w:val="0040091C"/>
    <w:rsid w:val="00406D7A"/>
    <w:rsid w:val="004258BA"/>
    <w:rsid w:val="00445B16"/>
    <w:rsid w:val="00452AD9"/>
    <w:rsid w:val="004531C9"/>
    <w:rsid w:val="00457D91"/>
    <w:rsid w:val="00460C31"/>
    <w:rsid w:val="00464E5B"/>
    <w:rsid w:val="0047055A"/>
    <w:rsid w:val="00474450"/>
    <w:rsid w:val="00477077"/>
    <w:rsid w:val="004873E6"/>
    <w:rsid w:val="004912C7"/>
    <w:rsid w:val="00491E32"/>
    <w:rsid w:val="004B15B8"/>
    <w:rsid w:val="004B566C"/>
    <w:rsid w:val="004B7B48"/>
    <w:rsid w:val="004D4AB1"/>
    <w:rsid w:val="004E68AD"/>
    <w:rsid w:val="004F218A"/>
    <w:rsid w:val="0050334E"/>
    <w:rsid w:val="00505387"/>
    <w:rsid w:val="00512DF7"/>
    <w:rsid w:val="005141E7"/>
    <w:rsid w:val="00517E63"/>
    <w:rsid w:val="00526B0D"/>
    <w:rsid w:val="00542DAB"/>
    <w:rsid w:val="00550BFF"/>
    <w:rsid w:val="0055346F"/>
    <w:rsid w:val="005579FF"/>
    <w:rsid w:val="005776DD"/>
    <w:rsid w:val="00582117"/>
    <w:rsid w:val="0058478F"/>
    <w:rsid w:val="00593315"/>
    <w:rsid w:val="005A170D"/>
    <w:rsid w:val="005A6C96"/>
    <w:rsid w:val="005C1424"/>
    <w:rsid w:val="005D0418"/>
    <w:rsid w:val="005E1D58"/>
    <w:rsid w:val="00610E37"/>
    <w:rsid w:val="006207ED"/>
    <w:rsid w:val="00626BC9"/>
    <w:rsid w:val="006458DF"/>
    <w:rsid w:val="00650D52"/>
    <w:rsid w:val="00654D67"/>
    <w:rsid w:val="006615B2"/>
    <w:rsid w:val="00661E71"/>
    <w:rsid w:val="00662313"/>
    <w:rsid w:val="00673911"/>
    <w:rsid w:val="006870C9"/>
    <w:rsid w:val="00690F10"/>
    <w:rsid w:val="006A3ADF"/>
    <w:rsid w:val="006A7BCB"/>
    <w:rsid w:val="006B1980"/>
    <w:rsid w:val="006B4C1E"/>
    <w:rsid w:val="006C090F"/>
    <w:rsid w:val="006C4E32"/>
    <w:rsid w:val="006C56D8"/>
    <w:rsid w:val="006D07AE"/>
    <w:rsid w:val="006D1C93"/>
    <w:rsid w:val="006E3F11"/>
    <w:rsid w:val="0070039D"/>
    <w:rsid w:val="00701410"/>
    <w:rsid w:val="00703EAC"/>
    <w:rsid w:val="00703EE7"/>
    <w:rsid w:val="007113A1"/>
    <w:rsid w:val="00721CF6"/>
    <w:rsid w:val="00723E46"/>
    <w:rsid w:val="00731B6D"/>
    <w:rsid w:val="00733826"/>
    <w:rsid w:val="007538DF"/>
    <w:rsid w:val="00766CFB"/>
    <w:rsid w:val="007816FF"/>
    <w:rsid w:val="00783B44"/>
    <w:rsid w:val="00785028"/>
    <w:rsid w:val="007A3A5A"/>
    <w:rsid w:val="007A4370"/>
    <w:rsid w:val="007C477A"/>
    <w:rsid w:val="007C57C1"/>
    <w:rsid w:val="007D69DA"/>
    <w:rsid w:val="007E1D15"/>
    <w:rsid w:val="007E1DEA"/>
    <w:rsid w:val="007E2202"/>
    <w:rsid w:val="007E2707"/>
    <w:rsid w:val="007F3157"/>
    <w:rsid w:val="00803734"/>
    <w:rsid w:val="008145EA"/>
    <w:rsid w:val="00815869"/>
    <w:rsid w:val="00816B81"/>
    <w:rsid w:val="00823B90"/>
    <w:rsid w:val="0083266E"/>
    <w:rsid w:val="008546E5"/>
    <w:rsid w:val="008713D0"/>
    <w:rsid w:val="00871653"/>
    <w:rsid w:val="00881D74"/>
    <w:rsid w:val="00881E7B"/>
    <w:rsid w:val="008831EB"/>
    <w:rsid w:val="008836AC"/>
    <w:rsid w:val="00887422"/>
    <w:rsid w:val="0089166C"/>
    <w:rsid w:val="00893204"/>
    <w:rsid w:val="008937EB"/>
    <w:rsid w:val="008960DE"/>
    <w:rsid w:val="008A36DF"/>
    <w:rsid w:val="008A4D9D"/>
    <w:rsid w:val="008C1698"/>
    <w:rsid w:val="008C1A3D"/>
    <w:rsid w:val="008D01C3"/>
    <w:rsid w:val="008D1E13"/>
    <w:rsid w:val="008D6549"/>
    <w:rsid w:val="008D70D2"/>
    <w:rsid w:val="008E2318"/>
    <w:rsid w:val="00900AE8"/>
    <w:rsid w:val="00900DAD"/>
    <w:rsid w:val="0090770A"/>
    <w:rsid w:val="0091408E"/>
    <w:rsid w:val="0091706E"/>
    <w:rsid w:val="009205F8"/>
    <w:rsid w:val="009378CA"/>
    <w:rsid w:val="0095025E"/>
    <w:rsid w:val="00955C4C"/>
    <w:rsid w:val="00960D8E"/>
    <w:rsid w:val="0097417C"/>
    <w:rsid w:val="00995338"/>
    <w:rsid w:val="00996777"/>
    <w:rsid w:val="009A53F1"/>
    <w:rsid w:val="009C0BC7"/>
    <w:rsid w:val="009C1AAE"/>
    <w:rsid w:val="009C6592"/>
    <w:rsid w:val="009E209B"/>
    <w:rsid w:val="009E7017"/>
    <w:rsid w:val="009F0747"/>
    <w:rsid w:val="009F6B9E"/>
    <w:rsid w:val="00A03514"/>
    <w:rsid w:val="00A06BA5"/>
    <w:rsid w:val="00A17079"/>
    <w:rsid w:val="00A448C3"/>
    <w:rsid w:val="00A458D4"/>
    <w:rsid w:val="00A45F24"/>
    <w:rsid w:val="00A46FB7"/>
    <w:rsid w:val="00A53118"/>
    <w:rsid w:val="00A575F0"/>
    <w:rsid w:val="00A71FA2"/>
    <w:rsid w:val="00A86AB5"/>
    <w:rsid w:val="00A96237"/>
    <w:rsid w:val="00A97226"/>
    <w:rsid w:val="00AA0E64"/>
    <w:rsid w:val="00AA142F"/>
    <w:rsid w:val="00AA3151"/>
    <w:rsid w:val="00AA53DB"/>
    <w:rsid w:val="00AB239A"/>
    <w:rsid w:val="00AB5181"/>
    <w:rsid w:val="00AC39FB"/>
    <w:rsid w:val="00AD53C7"/>
    <w:rsid w:val="00AD7ADC"/>
    <w:rsid w:val="00AE08EB"/>
    <w:rsid w:val="00B00BBE"/>
    <w:rsid w:val="00B10710"/>
    <w:rsid w:val="00B208FA"/>
    <w:rsid w:val="00B25C12"/>
    <w:rsid w:val="00B2766F"/>
    <w:rsid w:val="00B27A90"/>
    <w:rsid w:val="00B31ABC"/>
    <w:rsid w:val="00B445ED"/>
    <w:rsid w:val="00B6300F"/>
    <w:rsid w:val="00B67A0E"/>
    <w:rsid w:val="00B70389"/>
    <w:rsid w:val="00B84623"/>
    <w:rsid w:val="00B948E3"/>
    <w:rsid w:val="00BA3926"/>
    <w:rsid w:val="00BB66D5"/>
    <w:rsid w:val="00BC3924"/>
    <w:rsid w:val="00BC4E4D"/>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5750D"/>
    <w:rsid w:val="00C628EA"/>
    <w:rsid w:val="00C71A41"/>
    <w:rsid w:val="00C74DAF"/>
    <w:rsid w:val="00C80116"/>
    <w:rsid w:val="00C87BFC"/>
    <w:rsid w:val="00CF5E71"/>
    <w:rsid w:val="00CF7FAC"/>
    <w:rsid w:val="00D14416"/>
    <w:rsid w:val="00D160C1"/>
    <w:rsid w:val="00D17794"/>
    <w:rsid w:val="00D22398"/>
    <w:rsid w:val="00D35E6C"/>
    <w:rsid w:val="00D37BFB"/>
    <w:rsid w:val="00D436CF"/>
    <w:rsid w:val="00D454CF"/>
    <w:rsid w:val="00D45B2F"/>
    <w:rsid w:val="00D46E88"/>
    <w:rsid w:val="00D5045E"/>
    <w:rsid w:val="00D60BD6"/>
    <w:rsid w:val="00D613A9"/>
    <w:rsid w:val="00D65EB8"/>
    <w:rsid w:val="00D70D86"/>
    <w:rsid w:val="00D76BA4"/>
    <w:rsid w:val="00D8021D"/>
    <w:rsid w:val="00D82D10"/>
    <w:rsid w:val="00D86784"/>
    <w:rsid w:val="00D92A72"/>
    <w:rsid w:val="00DE1440"/>
    <w:rsid w:val="00DE26D8"/>
    <w:rsid w:val="00DE2A08"/>
    <w:rsid w:val="00DE2B4D"/>
    <w:rsid w:val="00E00E44"/>
    <w:rsid w:val="00E049A8"/>
    <w:rsid w:val="00E12ECB"/>
    <w:rsid w:val="00E1451F"/>
    <w:rsid w:val="00E15A72"/>
    <w:rsid w:val="00E15E28"/>
    <w:rsid w:val="00E16577"/>
    <w:rsid w:val="00E2217C"/>
    <w:rsid w:val="00E303C1"/>
    <w:rsid w:val="00E36051"/>
    <w:rsid w:val="00E544FA"/>
    <w:rsid w:val="00E5792E"/>
    <w:rsid w:val="00E6077C"/>
    <w:rsid w:val="00E6618E"/>
    <w:rsid w:val="00E77436"/>
    <w:rsid w:val="00E829F2"/>
    <w:rsid w:val="00E82C8E"/>
    <w:rsid w:val="00E87CFA"/>
    <w:rsid w:val="00E93D77"/>
    <w:rsid w:val="00E95264"/>
    <w:rsid w:val="00EA179C"/>
    <w:rsid w:val="00EA2172"/>
    <w:rsid w:val="00EA2DC1"/>
    <w:rsid w:val="00EA697C"/>
    <w:rsid w:val="00EC5571"/>
    <w:rsid w:val="00ED0E8F"/>
    <w:rsid w:val="00EE1504"/>
    <w:rsid w:val="00EE3B5B"/>
    <w:rsid w:val="00EE4CC9"/>
    <w:rsid w:val="00EE76A4"/>
    <w:rsid w:val="00EF4800"/>
    <w:rsid w:val="00EF674A"/>
    <w:rsid w:val="00F00A3D"/>
    <w:rsid w:val="00F13B84"/>
    <w:rsid w:val="00F17CA4"/>
    <w:rsid w:val="00F23027"/>
    <w:rsid w:val="00F24DDD"/>
    <w:rsid w:val="00F2770B"/>
    <w:rsid w:val="00F53348"/>
    <w:rsid w:val="00F5414D"/>
    <w:rsid w:val="00F549A3"/>
    <w:rsid w:val="00F55CBF"/>
    <w:rsid w:val="00F61C65"/>
    <w:rsid w:val="00F723B0"/>
    <w:rsid w:val="00F72B10"/>
    <w:rsid w:val="00F76444"/>
    <w:rsid w:val="00F77359"/>
    <w:rsid w:val="00F86A73"/>
    <w:rsid w:val="00F934B3"/>
    <w:rsid w:val="00FA58DA"/>
    <w:rsid w:val="00FC345B"/>
    <w:rsid w:val="00FD4244"/>
    <w:rsid w:val="00FD4E37"/>
    <w:rsid w:val="37D75A4A"/>
    <w:rsid w:val="4F6B2CF6"/>
    <w:rsid w:val="53A46624"/>
    <w:rsid w:val="547D1CF3"/>
    <w:rsid w:val="55462618"/>
    <w:rsid w:val="6DFFE9EE"/>
    <w:rsid w:val="73C5601D"/>
    <w:rsid w:val="79FF6B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779A17EE"/>
  <w15:chartTrackingRefBased/>
  <w15:docId w15:val="{7624F42E-C944-4174-9ED1-13B301905D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Normal Indent" w:semiHidden="1" w:unhideWhenUsed="1"/>
    <w:lsdException w:name="footnote text" w:semiHidden="1"/>
    <w:lsdException w:name="footer" w:uiPriority="99"/>
    <w:lsdException w:name="index heading" w:semiHidden="1" w:unhideWhenUsed="1"/>
    <w:lsdException w:name="caption" w:uiPriority="35" w:qFormat="1"/>
    <w:lsdException w:name="envelope address" w:semiHidden="1" w:unhideWhenUsed="1"/>
    <w:lsdException w:name="envelope return" w:semiHidden="1" w:unhideWhenUsed="1"/>
    <w:lsdException w:name="footnote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lsdException w:name="Light List"/>
    <w:lsdException w:name="Light Grid"/>
    <w:lsdException w:name="Medium Shading 1"/>
    <w:lsdException w:name="Medium Shading 2"/>
    <w:lsdException w:name="Medium List 1"/>
    <w:lsdException w:name="Medium List 2"/>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textAlignment w:val="baseline"/>
    </w:pPr>
    <w:rPr>
      <w:lang w:val="en-GB" w:eastAsia="en-US"/>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character" w:customStyle="1" w:styleId="60">
    <w:name w:val="标题 6 字符"/>
    <w:link w:val="6"/>
    <w:rPr>
      <w:rFonts w:ascii="Arial" w:hAnsi="Arial"/>
      <w:lang w:val="en-GB" w:eastAsia="en-US"/>
    </w:rPr>
  </w:style>
  <w:style w:type="character" w:customStyle="1" w:styleId="70">
    <w:name w:val="标题 7 字符"/>
    <w:link w:val="7"/>
    <w:rPr>
      <w:rFonts w:ascii="Arial" w:hAnsi="Arial"/>
      <w:lang w:val="en-GB" w:eastAsia="en-US"/>
    </w:rPr>
  </w:style>
  <w:style w:type="paragraph" w:styleId="30">
    <w:name w:val="List 3"/>
    <w:basedOn w:val="20"/>
    <w:pPr>
      <w:ind w:left="1135"/>
    </w:pPr>
  </w:style>
  <w:style w:type="paragraph" w:styleId="20">
    <w:name w:val="List 2"/>
    <w:basedOn w:val="a4"/>
    <w:pPr>
      <w:ind w:left="851"/>
    </w:pPr>
  </w:style>
  <w:style w:type="paragraph" w:styleId="a4">
    <w:name w:val="List"/>
    <w:basedOn w:val="a0"/>
    <w:pPr>
      <w:ind w:left="568" w:hanging="284"/>
    </w:pPr>
  </w:style>
  <w:style w:type="paragraph" w:styleId="TOC7">
    <w:name w:val="toc 7"/>
    <w:basedOn w:val="TOC6"/>
    <w:next w:val="a0"/>
    <w:pPr>
      <w:ind w:left="2268" w:hanging="2268"/>
    </w:pPr>
  </w:style>
  <w:style w:type="paragraph" w:styleId="TOC6">
    <w:name w:val="toc 6"/>
    <w:basedOn w:val="TOC5"/>
    <w:next w:val="a0"/>
    <w:pPr>
      <w:ind w:left="1985" w:hanging="1985"/>
    </w:p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1">
    <w:name w:val="List Number 2"/>
    <w:basedOn w:val="a5"/>
    <w:pPr>
      <w:ind w:left="851"/>
    </w:pPr>
  </w:style>
  <w:style w:type="paragraph" w:styleId="a5">
    <w:name w:val="List Number"/>
    <w:basedOn w:val="a4"/>
  </w:style>
  <w:style w:type="paragraph" w:styleId="40">
    <w:name w:val="List Bullet 4"/>
    <w:basedOn w:val="31"/>
    <w:pPr>
      <w:ind w:left="1418"/>
    </w:pPr>
  </w:style>
  <w:style w:type="paragraph" w:styleId="31">
    <w:name w:val="List Bullet 3"/>
    <w:basedOn w:val="22"/>
    <w:pPr>
      <w:ind w:left="1135"/>
    </w:pPr>
  </w:style>
  <w:style w:type="paragraph" w:styleId="22">
    <w:name w:val="List Bullet 2"/>
    <w:basedOn w:val="a6"/>
    <w:pPr>
      <w:ind w:left="851"/>
    </w:pPr>
  </w:style>
  <w:style w:type="paragraph" w:styleId="a6">
    <w:name w:val="List Bullet"/>
    <w:basedOn w:val="a4"/>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9">
    <w:name w:val="文档结构图 字符"/>
    <w:link w:val="a8"/>
    <w:rPr>
      <w:rFonts w:ascii="Tahoma" w:eastAsia="MS Gothic" w:hAnsi="Tahoma"/>
      <w:sz w:val="24"/>
      <w:shd w:val="clear" w:color="auto" w:fill="000080"/>
      <w:lang w:val="en-GB"/>
    </w:rPr>
  </w:style>
  <w:style w:type="paragraph" w:styleId="aa">
    <w:name w:val="annotation text"/>
    <w:basedOn w:val="a0"/>
    <w:link w:val="ab"/>
    <w:pPr>
      <w:overflowPunct/>
      <w:autoSpaceDE/>
      <w:autoSpaceDN/>
      <w:adjustRightInd/>
      <w:spacing w:after="0"/>
      <w:textAlignment w:val="auto"/>
    </w:pPr>
    <w:rPr>
      <w:rFonts w:eastAsia="MS Gothic"/>
      <w:lang w:eastAsia="ja-JP"/>
    </w:rPr>
  </w:style>
  <w:style w:type="character" w:customStyle="1" w:styleId="ab">
    <w:name w:val="批注文字 字符"/>
    <w:link w:val="aa"/>
    <w:rPr>
      <w:rFonts w:eastAsia="MS Gothic"/>
      <w:lang w:val="en-GB"/>
    </w:rPr>
  </w:style>
  <w:style w:type="paragraph" w:styleId="32">
    <w:name w:val="Body Text 3"/>
    <w:basedOn w:val="a0"/>
    <w:link w:val="33"/>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Pr>
      <w:rFonts w:eastAsia="MS Gothic"/>
      <w:sz w:val="24"/>
      <w:lang w:val="en-GB"/>
    </w:rPr>
  </w:style>
  <w:style w:type="paragraph" w:styleId="ac">
    <w:name w:val="Body Text"/>
    <w:basedOn w:val="a0"/>
    <w:link w:val="ad"/>
    <w:pPr>
      <w:overflowPunct/>
      <w:autoSpaceDE/>
      <w:autoSpaceDN/>
      <w:adjustRightInd/>
      <w:spacing w:after="120"/>
      <w:textAlignment w:val="auto"/>
    </w:pPr>
    <w:rPr>
      <w:rFonts w:eastAsia="MS Gothic"/>
      <w:sz w:val="24"/>
      <w:lang w:eastAsia="ja-JP"/>
    </w:rPr>
  </w:style>
  <w:style w:type="character" w:customStyle="1" w:styleId="ad">
    <w:name w:val="正文文本 字符"/>
    <w:link w:val="ac"/>
    <w:rPr>
      <w:rFonts w:eastAsia="MS Gothic"/>
      <w:sz w:val="24"/>
      <w:lang w:val="en-GB"/>
    </w:rPr>
  </w:style>
  <w:style w:type="paragraph" w:styleId="ae">
    <w:name w:val="Body Text Indent"/>
    <w:basedOn w:val="a0"/>
    <w:link w:val="af"/>
    <w:pPr>
      <w:overflowPunct/>
      <w:autoSpaceDE/>
      <w:autoSpaceDN/>
      <w:adjustRightInd/>
      <w:spacing w:after="0"/>
      <w:ind w:left="360"/>
      <w:textAlignment w:val="auto"/>
    </w:pPr>
    <w:rPr>
      <w:rFonts w:eastAsia="MS Gothic"/>
      <w:sz w:val="24"/>
      <w:lang w:eastAsia="ja-JP"/>
    </w:rPr>
  </w:style>
  <w:style w:type="character" w:customStyle="1" w:styleId="af">
    <w:name w:val="正文文本缩进 字符"/>
    <w:link w:val="ae"/>
    <w:rPr>
      <w:rFonts w:eastAsia="MS Gothic"/>
      <w:sz w:val="24"/>
      <w:lang w:val="en-GB"/>
    </w:rPr>
  </w:style>
  <w:style w:type="paragraph" w:styleId="af0">
    <w:name w:val="Plain Text"/>
    <w:basedOn w:val="a0"/>
    <w:link w:val="af1"/>
    <w:pPr>
      <w:overflowPunct/>
      <w:autoSpaceDE/>
      <w:autoSpaceDN/>
      <w:adjustRightInd/>
      <w:spacing w:after="0"/>
      <w:textAlignment w:val="auto"/>
    </w:pPr>
    <w:rPr>
      <w:rFonts w:ascii="Courier New" w:eastAsia="MS Gothic" w:hAnsi="Courier New"/>
      <w:sz w:val="24"/>
      <w:lang w:eastAsia="ja-JP"/>
    </w:rPr>
  </w:style>
  <w:style w:type="character" w:customStyle="1" w:styleId="af1">
    <w:name w:val="纯文本 字符"/>
    <w:link w:val="af0"/>
    <w:rPr>
      <w:rFonts w:ascii="Courier New" w:eastAsia="MS Gothic" w:hAnsi="Courier New"/>
      <w:sz w:val="24"/>
      <w:lang w:val="en-GB"/>
    </w:rPr>
  </w:style>
  <w:style w:type="paragraph" w:styleId="50">
    <w:name w:val="List Bullet 5"/>
    <w:basedOn w:val="40"/>
    <w:pPr>
      <w:ind w:left="1702"/>
    </w:pPr>
  </w:style>
  <w:style w:type="paragraph" w:styleId="TOC8">
    <w:name w:val="toc 8"/>
    <w:basedOn w:val="TOC1"/>
    <w:pPr>
      <w:spacing w:before="180"/>
      <w:ind w:left="2693" w:hanging="2693"/>
    </w:pPr>
    <w:rPr>
      <w:b/>
    </w:rPr>
  </w:style>
  <w:style w:type="paragraph" w:styleId="23">
    <w:name w:val="Body Text Indent 2"/>
    <w:basedOn w:val="a0"/>
    <w:link w:val="24"/>
    <w:pPr>
      <w:widowControl w:val="0"/>
      <w:overflowPunct/>
      <w:spacing w:after="0"/>
      <w:ind w:left="1656"/>
      <w:jc w:val="both"/>
    </w:pPr>
    <w:rPr>
      <w:rFonts w:eastAsia="MS Gothic"/>
      <w:kern w:val="2"/>
      <w:sz w:val="24"/>
      <w:lang w:eastAsia="ja-JP"/>
    </w:rPr>
  </w:style>
  <w:style w:type="character" w:customStyle="1" w:styleId="24">
    <w:name w:val="正文文本缩进 2 字符"/>
    <w:link w:val="23"/>
    <w:rPr>
      <w:rFonts w:eastAsia="MS Gothic"/>
      <w:kern w:val="2"/>
      <w:sz w:val="24"/>
      <w:lang w:val="en-GB"/>
    </w:rPr>
  </w:style>
  <w:style w:type="paragraph" w:styleId="af2">
    <w:name w:val="Balloon Text"/>
    <w:basedOn w:val="a0"/>
    <w:link w:val="af3"/>
    <w:pPr>
      <w:overflowPunct/>
      <w:autoSpaceDE/>
      <w:autoSpaceDN/>
      <w:adjustRightInd/>
      <w:spacing w:after="0"/>
      <w:textAlignment w:val="auto"/>
    </w:pPr>
    <w:rPr>
      <w:rFonts w:ascii="Arial" w:eastAsia="MS Gothic" w:hAnsi="Arial"/>
      <w:sz w:val="18"/>
      <w:lang w:eastAsia="ja-JP"/>
    </w:rPr>
  </w:style>
  <w:style w:type="character" w:customStyle="1" w:styleId="af3">
    <w:name w:val="批注框文本 字符"/>
    <w:link w:val="af2"/>
    <w:rPr>
      <w:rFonts w:ascii="Arial" w:eastAsia="MS Gothic" w:hAnsi="Arial"/>
      <w:sz w:val="18"/>
      <w:lang w:val="en-GB"/>
    </w:rPr>
  </w:style>
  <w:style w:type="paragraph" w:styleId="af4">
    <w:name w:val="footer"/>
    <w:basedOn w:val="af5"/>
    <w:link w:val="af6"/>
    <w:uiPriority w:val="99"/>
    <w:pPr>
      <w:jc w:val="center"/>
    </w:pPr>
    <w:rPr>
      <w:i/>
    </w:rPr>
  </w:style>
  <w:style w:type="paragraph" w:styleId="af5">
    <w:name w:val="header"/>
    <w:link w:val="af7"/>
    <w:pPr>
      <w:widowControl w:val="0"/>
      <w:overflowPunct w:val="0"/>
      <w:autoSpaceDE w:val="0"/>
      <w:autoSpaceDN w:val="0"/>
      <w:adjustRightInd w:val="0"/>
      <w:textAlignment w:val="baseline"/>
    </w:pPr>
    <w:rPr>
      <w:rFonts w:ascii="Arial" w:hAnsi="Arial"/>
      <w:b/>
      <w:sz w:val="18"/>
      <w:lang w:eastAsia="en-US"/>
    </w:rPr>
  </w:style>
  <w:style w:type="character" w:customStyle="1" w:styleId="af7">
    <w:name w:val="页眉 字符"/>
    <w:link w:val="af5"/>
    <w:locked/>
    <w:rPr>
      <w:rFonts w:ascii="Arial" w:hAnsi="Arial"/>
      <w:b/>
      <w:sz w:val="18"/>
      <w:lang w:val="en-US" w:eastAsia="en-US"/>
    </w:rPr>
  </w:style>
  <w:style w:type="character" w:customStyle="1" w:styleId="af6">
    <w:name w:val="页脚 字符"/>
    <w:link w:val="af4"/>
    <w:uiPriority w:val="99"/>
    <w:rPr>
      <w:rFonts w:ascii="Arial" w:hAnsi="Arial"/>
      <w:b/>
      <w:i/>
      <w:sz w:val="18"/>
      <w:lang w:val="en-US" w:eastAsia="en-US"/>
    </w:rPr>
  </w:style>
  <w:style w:type="paragraph" w:styleId="af8">
    <w:name w:val="footnote text"/>
    <w:basedOn w:val="a0"/>
    <w:semiHidden/>
    <w:pPr>
      <w:keepLines/>
      <w:spacing w:after="0"/>
      <w:ind w:left="454" w:hanging="454"/>
    </w:pPr>
    <w:rPr>
      <w:sz w:val="16"/>
    </w:rPr>
  </w:style>
  <w:style w:type="paragraph" w:styleId="51">
    <w:name w:val="List 5"/>
    <w:basedOn w:val="41"/>
    <w:pPr>
      <w:ind w:left="1702"/>
    </w:pPr>
  </w:style>
  <w:style w:type="paragraph" w:styleId="41">
    <w:name w:val="List 4"/>
    <w:basedOn w:val="30"/>
    <w:pPr>
      <w:ind w:left="1418"/>
    </w:pPr>
  </w:style>
  <w:style w:type="paragraph" w:styleId="af9">
    <w:name w:val="table of figures"/>
    <w:basedOn w:val="TOC1"/>
    <w:next w:val="a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pPr>
      <w:ind w:left="1418" w:hanging="1418"/>
    </w:pPr>
  </w:style>
  <w:style w:type="paragraph" w:styleId="afa">
    <w:name w:val="Normal (Web)"/>
    <w:basedOn w:val="a0"/>
    <w:uiPriority w:val="99"/>
    <w:unhideWhenUsed/>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0">
    <w:name w:val="index 1"/>
    <w:basedOn w:val="a0"/>
    <w:pPr>
      <w:keepLines/>
      <w:spacing w:after="0"/>
    </w:pPr>
  </w:style>
  <w:style w:type="paragraph" w:styleId="25">
    <w:name w:val="index 2"/>
    <w:basedOn w:val="10"/>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character" w:customStyle="1" w:styleId="afc">
    <w:name w:val="标题 字符"/>
    <w:link w:val="afb"/>
    <w:rPr>
      <w:rFonts w:ascii="Arial" w:eastAsia="MS Gothic" w:hAnsi="Arial"/>
      <w:b/>
      <w:sz w:val="24"/>
      <w:lang w:val="en-GB"/>
    </w:rPr>
  </w:style>
  <w:style w:type="paragraph" w:styleId="afd">
    <w:name w:val="annotation subject"/>
    <w:basedOn w:val="aa"/>
    <w:next w:val="aa"/>
    <w:link w:val="afe"/>
    <w:rPr>
      <w:b/>
      <w:sz w:val="24"/>
    </w:rPr>
  </w:style>
  <w:style w:type="character" w:customStyle="1" w:styleId="afe">
    <w:name w:val="批注主题 字符"/>
    <w:link w:val="afd"/>
    <w:rPr>
      <w:rFonts w:eastAsia="MS Gothic"/>
      <w:b/>
      <w:sz w:val="24"/>
      <w:lang w:val="en-GB"/>
    </w:rPr>
  </w:style>
  <w:style w:type="table" w:styleId="aff">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style>
  <w:style w:type="character" w:styleId="aff1">
    <w:name w:val="FollowedHyperlink"/>
    <w:rPr>
      <w:color w:val="800080"/>
      <w:u w:val="single"/>
    </w:rPr>
  </w:style>
  <w:style w:type="character" w:styleId="aff2">
    <w:name w:val="Emphasis"/>
    <w:qFormat/>
    <w:rPr>
      <w:i/>
      <w:iCs/>
    </w:rPr>
  </w:style>
  <w:style w:type="character" w:styleId="aff3">
    <w:name w:val="Hyperlink"/>
    <w:rPr>
      <w:color w:val="0000FF"/>
      <w:u w:val="single"/>
    </w:rPr>
  </w:style>
  <w:style w:type="character" w:styleId="aff4">
    <w:name w:val="annotation reference"/>
    <w:rPr>
      <w:rFonts w:eastAsia="Times New Roman"/>
      <w:kern w:val="2"/>
      <w:sz w:val="16"/>
      <w:lang w:val="en-GB"/>
    </w:rPr>
  </w:style>
  <w:style w:type="character" w:styleId="aff5">
    <w:name w:val="footnote reference"/>
    <w:semiHidden/>
    <w:rPr>
      <w:b/>
      <w:position w:val="6"/>
      <w:sz w:val="16"/>
    </w:rPr>
  </w:style>
  <w:style w:type="character" w:customStyle="1" w:styleId="THChar">
    <w:name w:val="TH Char"/>
    <w:link w:val="TH"/>
    <w:locked/>
    <w:rPr>
      <w:rFonts w:ascii="Arial" w:hAnsi="Arial"/>
      <w:b/>
      <w:lang w:val="en-GB" w:eastAsia="en-US"/>
    </w:rPr>
  </w:style>
  <w:style w:type="paragraph" w:customStyle="1" w:styleId="TH">
    <w:name w:val="TH"/>
    <w:basedOn w:val="a0"/>
    <w:link w:val="THChar"/>
    <w:pPr>
      <w:keepNext/>
      <w:keepLines/>
      <w:spacing w:before="60"/>
      <w:jc w:val="center"/>
    </w:pPr>
    <w:rPr>
      <w:rFonts w:ascii="Arial" w:hAnsi="Arial"/>
      <w:b/>
    </w:rPr>
  </w:style>
  <w:style w:type="character" w:customStyle="1" w:styleId="B1Char1">
    <w:name w:val="B1 Char1"/>
    <w:link w:val="B1"/>
    <w:locked/>
    <w:rPr>
      <w:lang w:val="en-GB" w:eastAsia="en-US"/>
    </w:rPr>
  </w:style>
  <w:style w:type="paragraph" w:customStyle="1" w:styleId="B1">
    <w:name w:val="B1"/>
    <w:basedOn w:val="a4"/>
    <w:link w:val="B1Char1"/>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2222">
    <w:name w:val="스타일 스타일 스타일 스타일 양쪽 첫 줄:  2 글자 + 첫 줄:  2 글자 + 첫 줄:  2 글자 + 첫 줄:  2..."/>
    <w:basedOn w:val="a0"/>
    <w:link w:val="2222Char"/>
    <w:pPr>
      <w:overflowPunct/>
      <w:autoSpaceDE/>
      <w:autoSpaceDN/>
      <w:adjustRightInd/>
      <w:spacing w:line="336" w:lineRule="auto"/>
      <w:ind w:firstLineChars="200" w:firstLine="200"/>
      <w:jc w:val="both"/>
      <w:textAlignment w:val="auto"/>
    </w:pPr>
    <w:rPr>
      <w:rFonts w:eastAsia="Malgun Gothic" w:cs="Batang"/>
    </w:rPr>
  </w:style>
  <w:style w:type="character" w:customStyle="1" w:styleId="TACChar">
    <w:name w:val="TAC Char"/>
    <w:link w:val="TAC"/>
    <w:rPr>
      <w:rFonts w:ascii="Arial" w:hAnsi="Arial"/>
      <w:sz w:val="18"/>
      <w:lang w:val="en-GB" w:eastAsia="en-US"/>
    </w:rPr>
  </w:style>
  <w:style w:type="paragraph" w:customStyle="1" w:styleId="TAC">
    <w:name w:val="TAC"/>
    <w:basedOn w:val="TAL"/>
    <w:link w:val="TACChar"/>
    <w:pPr>
      <w:jc w:val="center"/>
    </w:pPr>
  </w:style>
  <w:style w:type="paragraph" w:customStyle="1" w:styleId="TAL">
    <w:name w:val="TAL"/>
    <w:basedOn w:val="a0"/>
    <w:link w:val="TALCar"/>
    <w:pPr>
      <w:keepNext/>
      <w:keepLines/>
      <w:spacing w:after="0"/>
    </w:pPr>
    <w:rPr>
      <w:rFonts w:ascii="Arial" w:hAnsi="Arial"/>
      <w:sz w:val="18"/>
    </w:rPr>
  </w:style>
  <w:style w:type="character" w:customStyle="1" w:styleId="TALCar">
    <w:name w:val="TAL Car"/>
    <w:link w:val="TAL"/>
    <w:locked/>
    <w:rPr>
      <w:rFonts w:ascii="Arial" w:hAnsi="Arial"/>
      <w:sz w:val="18"/>
      <w:lang w:val="en-GB" w:eastAsia="en-US"/>
    </w:rPr>
  </w:style>
  <w:style w:type="character" w:customStyle="1" w:styleId="aff6">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Pr>
      <w:rFonts w:eastAsia="MS Gothic"/>
      <w:b/>
      <w:kern w:val="2"/>
      <w:sz w:val="24"/>
      <w:lang w:val="en-GB"/>
    </w:rPr>
  </w:style>
  <w:style w:type="character" w:customStyle="1" w:styleId="maintextChar">
    <w:name w:val="main text Char"/>
    <w:link w:val="maintext"/>
    <w:rPr>
      <w:rFonts w:ascii="Calibri" w:eastAsia="Malgun Gothic" w:hAnsi="Calibri" w:cs="Batang"/>
      <w:lang w:val="en-GB" w:eastAsia="ko-KR"/>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1">
    <w:name w:val="彩色列表 - 强调文字颜色 1字符"/>
    <w:link w:val="-11"/>
    <w:uiPriority w:val="34"/>
    <w:qFormat/>
    <w:rPr>
      <w:rFonts w:ascii="Century" w:hAnsi="Century"/>
      <w:kern w:val="2"/>
      <w:sz w:val="21"/>
      <w:szCs w:val="22"/>
    </w:rPr>
  </w:style>
  <w:style w:type="paragraph" w:customStyle="1" w:styleId="-11">
    <w:name w:val="彩色列表 - 强调文字颜色 11"/>
    <w:basedOn w:val="a0"/>
    <w:link w:val="-1"/>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ZGSM">
    <w:name w:val="ZGSM"/>
  </w:style>
  <w:style w:type="character" w:customStyle="1" w:styleId="Doc-titleChar">
    <w:name w:val="Doc-title Char"/>
    <w:link w:val="Doc-title"/>
    <w:rPr>
      <w:rFonts w:ascii="Arial" w:hAnsi="Arial"/>
      <w:szCs w:val="24"/>
      <w:lang w:val="en-GB" w:eastAsia="en-GB"/>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Pr>
      <w:rFonts w:ascii="Arial" w:hAnsi="Arial"/>
      <w:szCs w:val="24"/>
      <w:lang w:val="en-GB" w:eastAsia="en-GB"/>
    </w:rPr>
  </w:style>
  <w:style w:type="character" w:customStyle="1" w:styleId="TAHCar">
    <w:name w:val="TAH Car"/>
    <w:link w:val="TAH"/>
    <w:rPr>
      <w:rFonts w:ascii="Arial" w:hAnsi="Arial"/>
      <w:b/>
      <w:sz w:val="18"/>
      <w:lang w:val="en-GB" w:eastAsia="en-US"/>
    </w:rPr>
  </w:style>
  <w:style w:type="paragraph" w:customStyle="1" w:styleId="TAH">
    <w:name w:val="TAH"/>
    <w:basedOn w:val="TAC"/>
    <w:link w:val="TAHCar"/>
    <w:rPr>
      <w:b/>
    </w:rPr>
  </w:style>
  <w:style w:type="character" w:customStyle="1" w:styleId="TANChar">
    <w:name w:val="TAN Char"/>
    <w:link w:val="TAN"/>
    <w:rPr>
      <w:rFonts w:ascii="Arial" w:hAnsi="Arial"/>
      <w:sz w:val="18"/>
      <w:lang w:val="en-GB" w:eastAsia="en-US"/>
    </w:rPr>
  </w:style>
  <w:style w:type="paragraph" w:customStyle="1" w:styleId="TAN">
    <w:name w:val="TAN"/>
    <w:basedOn w:val="TAL"/>
    <w:link w:val="TANChar"/>
    <w:pPr>
      <w:ind w:left="851" w:hanging="851"/>
    </w:pPr>
  </w:style>
  <w:style w:type="character" w:customStyle="1" w:styleId="CRCoverPageChar">
    <w:name w:val="CR Cover Page Char"/>
    <w:link w:val="CRCoverPage"/>
    <w:locked/>
    <w:rPr>
      <w:rFonts w:ascii="Arial" w:eastAsia="宋体" w:hAnsi="Arial"/>
      <w:lang w:val="en-GB" w:eastAsia="en-US"/>
    </w:rPr>
  </w:style>
  <w:style w:type="paragraph" w:customStyle="1" w:styleId="CRCoverPage">
    <w:name w:val="CR Cover Page"/>
    <w:link w:val="CRCoverPageChar"/>
    <w:pPr>
      <w:spacing w:after="120"/>
    </w:pPr>
    <w:rPr>
      <w:rFonts w:ascii="Arial" w:eastAsia="宋体" w:hAnsi="Arial"/>
      <w:lang w:val="en-GB" w:eastAsia="en-US"/>
    </w:rPr>
  </w:style>
  <w:style w:type="paragraph" w:customStyle="1" w:styleId="EditorsNote">
    <w:name w:val="Editor's Note"/>
    <w:basedOn w:val="NO"/>
    <w:rPr>
      <w:color w:val="FF0000"/>
    </w:rPr>
  </w:style>
  <w:style w:type="paragraph" w:customStyle="1" w:styleId="NO">
    <w:name w:val="NO"/>
    <w:basedOn w:val="a0"/>
    <w:pPr>
      <w:keepLines/>
      <w:ind w:left="1135" w:hanging="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lptext">
    <w:name w:val="lˆptext"/>
    <w:basedOn w:val="a0"/>
    <w:pPr>
      <w:overflowPunct/>
      <w:autoSpaceDE/>
      <w:autoSpaceDN/>
      <w:adjustRightInd/>
      <w:spacing w:before="100" w:after="100"/>
      <w:ind w:left="860"/>
      <w:textAlignment w:val="auto"/>
    </w:pPr>
    <w:rPr>
      <w:rFonts w:ascii="Times" w:eastAsia="MS Gothic" w:hAnsi="Times"/>
      <w:sz w:val="24"/>
      <w:lang w:eastAsia="ja-JP"/>
    </w:rPr>
  </w:style>
  <w:style w:type="paragraph" w:customStyle="1" w:styleId="Reference">
    <w:name w:val="Reference"/>
    <w:basedOn w:val="a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Heading1unnumbered">
    <w:name w:val="Heading 1 unnumbered"/>
    <w:basedOn w:val="1"/>
    <w:next w:val="ac"/>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B3">
    <w:name w:val="B3"/>
    <w:basedOn w:val="30"/>
  </w:style>
  <w:style w:type="paragraph" w:customStyle="1" w:styleId="TT">
    <w:name w:val="TT"/>
    <w:basedOn w:val="1"/>
    <w:next w:val="a0"/>
    <w:pPr>
      <w:outlineLvl w:val="9"/>
    </w:p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FP">
    <w:name w:val="FP"/>
    <w:basedOn w:val="a0"/>
    <w:pPr>
      <w:spacing w:after="0"/>
    </w:pPr>
  </w:style>
  <w:style w:type="paragraph" w:customStyle="1" w:styleId="EW">
    <w:name w:val="EW"/>
    <w:basedOn w:val="EX"/>
    <w:pPr>
      <w:spacing w:after="0"/>
    </w:pPr>
  </w:style>
  <w:style w:type="paragraph" w:customStyle="1" w:styleId="EX">
    <w:name w:val="EX"/>
    <w:basedOn w:val="a0"/>
    <w:pPr>
      <w:keepLines/>
      <w:ind w:left="1702" w:hanging="1418"/>
    </w:p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Tabletext">
    <w:name w:val="Table_text"/>
    <w:basedOn w:val="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F">
    <w:name w:val="TF"/>
    <w:basedOn w:val="TH"/>
    <w:pPr>
      <w:keepNext w:val="0"/>
      <w:spacing w:before="0" w:after="240"/>
    </w:p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a">
    <w:name w:val="佐藤２"/>
    <w:basedOn w:val="a0"/>
    <w:pPr>
      <w:numPr>
        <w:numId w:val="1"/>
      </w:numPr>
      <w:tabs>
        <w:tab w:val="left" w:pos="360"/>
      </w:tabs>
      <w:overflowPunct/>
      <w:autoSpaceDE/>
      <w:autoSpaceDN/>
      <w:adjustRightInd/>
      <w:textAlignment w:val="auto"/>
    </w:pPr>
    <w:rPr>
      <w:rFonts w:eastAsia="MS Gothic"/>
      <w:sz w:val="24"/>
      <w:lang w:eastAsia="ja-JP"/>
    </w:rPr>
  </w:style>
  <w:style w:type="paragraph" w:customStyle="1" w:styleId="NW">
    <w:name w:val="NW"/>
    <w:basedOn w:val="NO"/>
    <w:pPr>
      <w:spacing w:after="0"/>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TAR">
    <w:name w:val="TAR"/>
    <w:basedOn w:val="TAL"/>
    <w:pPr>
      <w:jc w:val="right"/>
    </w:pPr>
  </w:style>
  <w:style w:type="paragraph" w:customStyle="1" w:styleId="B2">
    <w:name w:val="B2"/>
    <w:basedOn w:val="20"/>
  </w:style>
  <w:style w:type="paragraph" w:customStyle="1" w:styleId="shortcode">
    <w:name w:val="shortcode"/>
    <w:basedOn w:val="a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TitleText">
    <w:name w:val="Title Text"/>
    <w:basedOn w:val="a0"/>
    <w:next w:val="a0"/>
    <w:pPr>
      <w:overflowPunct/>
      <w:autoSpaceDE/>
      <w:autoSpaceDN/>
      <w:adjustRightInd/>
      <w:spacing w:after="220"/>
      <w:textAlignment w:val="auto"/>
    </w:pPr>
    <w:rPr>
      <w:rFonts w:ascii="Arial" w:eastAsia="MS Gothic" w:hAnsi="Arial"/>
      <w:b/>
      <w:sz w:val="22"/>
      <w:lang w:eastAsia="ja-JP"/>
    </w:rPr>
  </w:style>
  <w:style w:type="paragraph" w:customStyle="1" w:styleId="TableText0">
    <w:name w:val="TableText"/>
    <w:basedOn w:val="ae"/>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TableText1">
    <w:name w:val="Table_Text"/>
    <w:basedOn w:val="a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pPr>
      <w:numPr>
        <w:numId w:val="2"/>
      </w:numPr>
      <w:tabs>
        <w:tab w:val="left" w:pos="992"/>
      </w:tabs>
      <w:spacing w:after="120"/>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rmal1CharChar">
    <w:name w:val="Normal1 Char Char"/>
    <w:pPr>
      <w:keepNext/>
      <w:numPr>
        <w:numId w:val="3"/>
      </w:numPr>
      <w:tabs>
        <w:tab w:val="left" w:pos="851"/>
      </w:tabs>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ZTD">
    <w:name w:val="ZTD"/>
    <w:basedOn w:val="ZB"/>
    <w:pPr>
      <w:framePr w:hRule="auto" w:wrap="notBeside" w:y="852"/>
    </w:pPr>
    <w:rPr>
      <w:i w:val="0"/>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RecCCITT">
    <w:name w:val="Rec_CCITT_#"/>
    <w:basedOn w:val="a0"/>
    <w:pPr>
      <w:keepNext/>
      <w:keepLines/>
      <w:overflowPunct/>
      <w:autoSpaceDE/>
      <w:autoSpaceDN/>
      <w:adjustRightInd/>
      <w:textAlignment w:val="auto"/>
    </w:pPr>
    <w:rPr>
      <w:rFonts w:eastAsia="MS Gothic"/>
      <w:b/>
      <w:sz w:val="24"/>
      <w:lang w:eastAsia="ja-JP"/>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71">
    <w:name w:val="表 (赤)  71"/>
    <w:uiPriority w:val="99"/>
    <w:semiHidden/>
    <w:rPr>
      <w:rFonts w:eastAsia="MS Gothic"/>
      <w:sz w:val="24"/>
      <w:lang w:val="en-GB" w:eastAsia="ja-JP"/>
    </w:rPr>
  </w:style>
  <w:style w:type="paragraph" w:customStyle="1" w:styleId="NF">
    <w:name w:val="NF"/>
    <w:basedOn w:val="NO"/>
    <w:pPr>
      <w:keepNext/>
      <w:spacing w:after="0"/>
    </w:pPr>
    <w:rPr>
      <w:rFonts w:ascii="Arial" w:hAnsi="Arial"/>
      <w:sz w:val="18"/>
    </w:rPr>
  </w:style>
  <w:style w:type="paragraph" w:customStyle="1" w:styleId="-110">
    <w:name w:val="彩色底纹 - 强调文字颜色 11"/>
    <w:uiPriority w:val="99"/>
    <w:semiHidden/>
    <w:rPr>
      <w:rFonts w:eastAsia="MS Gothic"/>
      <w:sz w:val="24"/>
      <w:lang w:val="en-GB" w:eastAsia="ja-JP"/>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paragraph" w:customStyle="1" w:styleId="Tablehead">
    <w:name w:val="Table_head"/>
    <w:basedOn w:val="Tabletext"/>
    <w:next w:val="Tabletext"/>
    <w:pPr>
      <w:keepNext/>
      <w:spacing w:before="80" w:after="80"/>
      <w:jc w:val="center"/>
    </w:pPr>
    <w:rPr>
      <w:b/>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ZV">
    <w:name w:val="ZV"/>
    <w:basedOn w:val="ZU"/>
    <w:pPr>
      <w:framePr w:wrap="notBeside" w:y="16161"/>
    </w:pPr>
  </w:style>
  <w:style w:type="paragraph" w:customStyle="1" w:styleId="B5">
    <w:name w:val="B5"/>
    <w:basedOn w:val="51"/>
  </w:style>
  <w:style w:type="paragraph" w:customStyle="1" w:styleId="EQ">
    <w:name w:val="EQ"/>
    <w:basedOn w:val="a0"/>
    <w:next w:val="a0"/>
    <w:pPr>
      <w:keepLines/>
      <w:tabs>
        <w:tab w:val="center" w:pos="4536"/>
        <w:tab w:val="right" w:pos="9072"/>
      </w:tabs>
    </w:pPr>
    <w:rPr>
      <w:lang w:val="en-US" w:eastAsia="zh-CN"/>
    </w:rPr>
  </w:style>
  <w:style w:type="paragraph" w:customStyle="1" w:styleId="ListBulletLast">
    <w:name w:val="List Bullet Last"/>
    <w:basedOn w:val="a6"/>
    <w:next w:val="ac"/>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B4">
    <w:name w:val="B4"/>
    <w:basedOn w:val="41"/>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pixelsPerInch w:val="19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15</TotalTime>
  <Pages>3</Pages>
  <Words>711</Words>
  <Characters>4057</Characters>
  <Application>Microsoft Office Word</Application>
  <DocSecurity>0</DocSecurity>
  <Lines>33</Lines>
  <Paragraphs>9</Paragraphs>
  <ScaleCrop>false</ScaleCrop>
  <Company/>
  <LinksUpToDate>false</LinksUpToDate>
  <CharactersWithSpaces>4759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Yu Shi-China Unicom</cp:lastModifiedBy>
  <cp:revision>6</cp:revision>
  <dcterms:created xsi:type="dcterms:W3CDTF">2022-03-09T06:01:00Z</dcterms:created>
  <dcterms:modified xsi:type="dcterms:W3CDTF">2022-05-25T06:09:00Z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2052-11.1.0.11365</vt:lpwstr>
  </property>
  <property fmtid="{D5CDD505-2E9C-101B-9397-08002B2CF9AE}" pid="11" name="ICV">
    <vt:lpwstr>7514939B192C402BAC220B5F89EF1DAA</vt:lpwstr>
  </property>
</Properties>
</file>